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24AC" w14:textId="77777777" w:rsidR="00864B40" w:rsidRPr="0068789D" w:rsidRDefault="00864B40" w:rsidP="00864B40">
      <w:pPr>
        <w:pStyle w:val="Tittel"/>
        <w:jc w:val="center"/>
      </w:pPr>
      <w:r>
        <w:t xml:space="preserve">Vurdering av </w:t>
      </w:r>
      <w:r>
        <w:br/>
        <w:t>personvernkonsekvenser (PVK)</w:t>
      </w:r>
    </w:p>
    <w:sdt>
      <w:sdt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id w:val="-2031326103"/>
        <w:docPartObj>
          <w:docPartGallery w:val="Cover Pages"/>
          <w:docPartUnique/>
        </w:docPartObj>
      </w:sdtPr>
      <w:sdtEndPr/>
      <w:sdtContent>
        <w:p w14:paraId="4FF9BB71" w14:textId="77777777" w:rsidR="00864B40" w:rsidRDefault="00864B40" w:rsidP="00864B40"/>
        <w:p w14:paraId="3A98B98A" w14:textId="77777777" w:rsidR="00864B40" w:rsidRDefault="00864B40" w:rsidP="00864B40"/>
        <w:sdt>
          <w:sdtPr>
            <w:rPr>
              <w:sz w:val="72"/>
              <w:szCs w:val="72"/>
              <w:lang w:val="nb-NO"/>
            </w:rPr>
            <w:alias w:val="Tittel"/>
            <w:id w:val="101526989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012B4A8" w14:textId="13ECEE2D" w:rsidR="00864B40" w:rsidRDefault="00864B40" w:rsidP="00864B40">
              <w:pPr>
                <w:pStyle w:val="Ingenmellomrom"/>
                <w:jc w:val="center"/>
                <w:rPr>
                  <w:rFonts w:eastAsiaTheme="minorHAnsi"/>
                  <w:sz w:val="72"/>
                  <w:szCs w:val="72"/>
                  <w:lang w:val="nb-NO"/>
                </w:rPr>
              </w:pPr>
              <w:r>
                <w:rPr>
                  <w:sz w:val="72"/>
                  <w:szCs w:val="72"/>
                  <w:lang w:val="nb-NO"/>
                </w:rPr>
                <w:t xml:space="preserve">PVK KOMMUNE </w:t>
              </w:r>
              <w:r w:rsidR="00F75DF3">
                <w:rPr>
                  <w:sz w:val="72"/>
                  <w:szCs w:val="72"/>
                  <w:lang w:val="nb-NO"/>
                </w:rPr>
                <w:t>MAL</w:t>
              </w:r>
            </w:p>
          </w:sdtContent>
        </w:sdt>
        <w:p w14:paraId="38A95C7C" w14:textId="77777777" w:rsidR="00864B40" w:rsidRDefault="00864B40" w:rsidP="00864B40">
          <w:r>
            <w:rPr>
              <w:noProof/>
              <w:lang w:eastAsia="nb-NO"/>
            </w:rPr>
            <w:t xml:space="preserve"> </w:t>
          </w:r>
        </w:p>
        <w:p w14:paraId="544DD783" w14:textId="77777777" w:rsidR="00864B40" w:rsidRDefault="00864B40" w:rsidP="00864B40">
          <w:pPr>
            <w:jc w:val="center"/>
            <w:rPr>
              <w:i/>
              <w:sz w:val="36"/>
            </w:rPr>
          </w:pPr>
          <w:r>
            <w:rPr>
              <w:i/>
              <w:sz w:val="36"/>
            </w:rPr>
            <w:t>&lt;Tittel</w:t>
          </w:r>
          <w:r w:rsidRPr="00971C53">
            <w:rPr>
              <w:i/>
              <w:sz w:val="36"/>
            </w:rPr>
            <w:t xml:space="preserve"> på den spesifikk</w:t>
          </w:r>
          <w:r>
            <w:rPr>
              <w:i/>
              <w:sz w:val="36"/>
            </w:rPr>
            <w:t>e</w:t>
          </w:r>
          <w:r w:rsidRPr="00971C53">
            <w:rPr>
              <w:i/>
              <w:sz w:val="36"/>
            </w:rPr>
            <w:t xml:space="preserve"> endring</w:t>
          </w:r>
          <w:r>
            <w:rPr>
              <w:i/>
              <w:sz w:val="36"/>
            </w:rPr>
            <w:t>en</w:t>
          </w:r>
          <w:r w:rsidRPr="00971C53">
            <w:rPr>
              <w:i/>
              <w:sz w:val="36"/>
            </w:rPr>
            <w:t>/utvikling</w:t>
          </w:r>
          <w:r>
            <w:rPr>
              <w:i/>
              <w:sz w:val="36"/>
            </w:rPr>
            <w:t>en&gt;</w:t>
          </w:r>
        </w:p>
        <w:p w14:paraId="4951ADF5" w14:textId="77777777" w:rsidR="00864B40" w:rsidRPr="00345A5E" w:rsidRDefault="00864B40" w:rsidP="00864B40">
          <w:pPr>
            <w:jc w:val="center"/>
            <w:rPr>
              <w:rFonts w:eastAsia="Times New Roman" w:cs="Times New Roman"/>
              <w:i/>
              <w:sz w:val="24"/>
            </w:rPr>
          </w:pPr>
          <w:r w:rsidRPr="00345A5E">
            <w:rPr>
              <w:rFonts w:eastAsia="Times New Roman" w:cs="Times New Roman"/>
              <w:i/>
              <w:sz w:val="24"/>
            </w:rPr>
            <w:t>Status og dato (</w:t>
          </w:r>
          <w:proofErr w:type="spellStart"/>
          <w:r w:rsidRPr="00345A5E">
            <w:rPr>
              <w:rFonts w:eastAsia="Times New Roman" w:cs="Times New Roman"/>
              <w:i/>
              <w:sz w:val="24"/>
            </w:rPr>
            <w:t>xx.</w:t>
          </w:r>
          <w:proofErr w:type="gramStart"/>
          <w:r w:rsidRPr="00345A5E">
            <w:rPr>
              <w:rFonts w:eastAsia="Times New Roman" w:cs="Times New Roman"/>
              <w:i/>
              <w:sz w:val="24"/>
            </w:rPr>
            <w:t>xx.xxxx</w:t>
          </w:r>
          <w:proofErr w:type="spellEnd"/>
          <w:proofErr w:type="gramEnd"/>
          <w:r w:rsidRPr="00345A5E">
            <w:rPr>
              <w:rFonts w:eastAsia="Times New Roman" w:cs="Times New Roman"/>
              <w:i/>
              <w:sz w:val="24"/>
            </w:rPr>
            <w:t>) (velg mellom under arbeid/</w:t>
          </w:r>
          <w:r>
            <w:rPr>
              <w:rFonts w:eastAsia="Times New Roman" w:cs="Times New Roman"/>
              <w:i/>
              <w:sz w:val="24"/>
            </w:rPr>
            <w:t xml:space="preserve"> </w:t>
          </w:r>
          <w:r w:rsidRPr="00345A5E">
            <w:rPr>
              <w:rFonts w:eastAsia="Times New Roman" w:cs="Times New Roman"/>
              <w:i/>
              <w:sz w:val="24"/>
            </w:rPr>
            <w:t>oppdatert/</w:t>
          </w:r>
          <w:r>
            <w:rPr>
              <w:rFonts w:eastAsia="Times New Roman" w:cs="Times New Roman"/>
              <w:i/>
              <w:sz w:val="24"/>
            </w:rPr>
            <w:t xml:space="preserve"> </w:t>
          </w:r>
          <w:r w:rsidRPr="00345A5E">
            <w:rPr>
              <w:rFonts w:eastAsia="Times New Roman" w:cs="Times New Roman"/>
              <w:i/>
              <w:sz w:val="24"/>
            </w:rPr>
            <w:t>godkjent/</w:t>
          </w:r>
          <w:r>
            <w:rPr>
              <w:rFonts w:eastAsia="Times New Roman" w:cs="Times New Roman"/>
              <w:i/>
              <w:sz w:val="24"/>
            </w:rPr>
            <w:t xml:space="preserve"> </w:t>
          </w:r>
          <w:r w:rsidRPr="00345A5E">
            <w:rPr>
              <w:rFonts w:eastAsia="Times New Roman" w:cs="Times New Roman"/>
              <w:i/>
              <w:sz w:val="24"/>
            </w:rPr>
            <w:t>ferdig):</w:t>
          </w:r>
        </w:p>
        <w:p w14:paraId="5D8B6306" w14:textId="77777777" w:rsidR="00864B40" w:rsidRDefault="00864B40" w:rsidP="00864B40"/>
        <w:p w14:paraId="4762C0E9" w14:textId="77777777" w:rsidR="00864B40" w:rsidRDefault="00864B40" w:rsidP="00864B40">
          <w:r w:rsidRPr="00A359DE">
            <w:rPr>
              <w:noProof/>
            </w:rPr>
            <w:drawing>
              <wp:anchor distT="0" distB="0" distL="114300" distR="114300" simplePos="0" relativeHeight="251661320" behindDoc="1" locked="0" layoutInCell="1" allowOverlap="1" wp14:anchorId="0AE86E15" wp14:editId="11D3DB79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3295650" cy="1228725"/>
                <wp:effectExtent l="0" t="0" r="0" b="9525"/>
                <wp:wrapTight wrapText="bothSides">
                  <wp:wrapPolygon edited="0">
                    <wp:start x="0" y="0"/>
                    <wp:lineTo x="0" y="21433"/>
                    <wp:lineTo x="21475" y="21433"/>
                    <wp:lineTo x="21475" y="0"/>
                    <wp:lineTo x="0" y="0"/>
                  </wp:wrapPolygon>
                </wp:wrapTight>
                <wp:docPr id="1" name="Bilde 1" descr="C:\Users\kgu\AppData\Local\Microsoft\Windows\INetCache\Content.MSO\FDB8250D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gu\AppData\Local\Microsoft\Windows\INetCache\Content.MSO\FDB8250D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28F7B6B" w14:textId="77777777" w:rsidR="00864B40" w:rsidRDefault="00864B40" w:rsidP="00864B40"/>
        <w:p w14:paraId="457E8A5E" w14:textId="77777777" w:rsidR="00864B40" w:rsidRDefault="00864B40" w:rsidP="00864B40"/>
        <w:p w14:paraId="228F1177" w14:textId="77777777" w:rsidR="00864B40" w:rsidRDefault="00864B40" w:rsidP="00864B40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96" behindDoc="0" locked="0" layoutInCell="1" allowOverlap="1" wp14:anchorId="07975B25" wp14:editId="5490580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8549005</wp:posOffset>
                    </wp:positionV>
                    <wp:extent cx="3476300" cy="651510"/>
                    <wp:effectExtent l="0" t="0" r="0" b="0"/>
                    <wp:wrapNone/>
                    <wp:docPr id="2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76300" cy="651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190F4E3" w14:textId="77777777" w:rsidR="00864B40" w:rsidRPr="00971C53" w:rsidRDefault="00864B40" w:rsidP="00864B40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sz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36"/>
                                  </w:rPr>
                                  <w:t>Malversjon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36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7975B25" id="Rectangle 6" o:spid="_x0000_s1026" style="position:absolute;margin-left:0;margin-top:673.15pt;width:273.7pt;height:51.3pt;z-index:2516602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" filled="f" stroked="f" strokeweight="1pt">
                    <v:textbox>
                      <w:txbxContent>
                        <w:p w14:paraId="2190F4E3" w14:textId="77777777" w:rsidR="00864B40" w:rsidRPr="00971C53" w:rsidRDefault="00864B40" w:rsidP="00864B40">
                          <w:pPr>
                            <w:spacing w:after="0"/>
                            <w:jc w:val="center"/>
                            <w:rPr>
                              <w:i/>
                              <w:sz w:val="3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36"/>
                            </w:rPr>
                            <w:t>Malversjon</w:t>
                          </w:r>
                          <w:proofErr w:type="spellEnd"/>
                          <w:r>
                            <w:rPr>
                              <w:i/>
                              <w:sz w:val="36"/>
                            </w:rPr>
                            <w:t xml:space="preserve"> 1.0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14:paraId="659DC97C" w14:textId="77777777" w:rsidR="00864B40" w:rsidRDefault="00864B40" w:rsidP="00864B40"/>
        <w:p w14:paraId="71479048" w14:textId="77777777" w:rsidR="00864B40" w:rsidRDefault="00864B40" w:rsidP="00864B40"/>
        <w:p w14:paraId="61770C1F" w14:textId="77777777" w:rsidR="00864B40" w:rsidRDefault="00864B40" w:rsidP="00864B40"/>
        <w:p w14:paraId="2F18E5BE" w14:textId="77777777" w:rsidR="00864B40" w:rsidRDefault="00864B40" w:rsidP="00864B40"/>
        <w:p w14:paraId="693273C0" w14:textId="77777777" w:rsidR="00864B40" w:rsidRDefault="00864B40" w:rsidP="00864B40"/>
        <w:p w14:paraId="4F8F82C3" w14:textId="77777777" w:rsidR="00864B40" w:rsidRDefault="00864B40" w:rsidP="00864B40"/>
        <w:p w14:paraId="4F984FE6" w14:textId="77777777" w:rsidR="00864B40" w:rsidRDefault="00864B40" w:rsidP="00864B40"/>
        <w:p w14:paraId="213E1B53" w14:textId="77777777" w:rsidR="00864B40" w:rsidRDefault="00864B40" w:rsidP="00864B40"/>
        <w:p w14:paraId="66AB00CA" w14:textId="77777777" w:rsidR="00864B40" w:rsidRDefault="00864B40" w:rsidP="00864B40"/>
        <w:p w14:paraId="494A23B8" w14:textId="77777777" w:rsidR="00864B40" w:rsidRDefault="00864B40" w:rsidP="00864B40"/>
        <w:p w14:paraId="3C49179F" w14:textId="77777777" w:rsidR="00864B40" w:rsidRDefault="00864B40" w:rsidP="00864B40"/>
        <w:p w14:paraId="5B1BF711" w14:textId="77777777" w:rsidR="00864B40" w:rsidRDefault="00864B40" w:rsidP="00864B40"/>
        <w:p w14:paraId="5AE22BE1" w14:textId="77777777" w:rsidR="00864B40" w:rsidRDefault="00864B40" w:rsidP="00864B40"/>
        <w:p w14:paraId="31BA3560" w14:textId="77777777" w:rsidR="00864B40" w:rsidRDefault="00864B40" w:rsidP="00864B40"/>
        <w:p w14:paraId="1B1F1893" w14:textId="77777777" w:rsidR="00864B40" w:rsidRDefault="0051308E" w:rsidP="00864B40">
          <w:pPr>
            <w:pStyle w:val="Tittel"/>
            <w:jc w:val="center"/>
          </w:pPr>
        </w:p>
      </w:sdtContent>
    </w:sdt>
    <w:p w14:paraId="6C89E0C2" w14:textId="19356A15" w:rsidR="005D01A7" w:rsidRPr="00864B40" w:rsidRDefault="005D01A7" w:rsidP="00864B40">
      <w:pPr>
        <w:pStyle w:val="Tittel"/>
        <w:rPr>
          <w:rFonts w:eastAsia="Times New Roman" w:cs="Times New Roman"/>
          <w:i/>
          <w:sz w:val="24"/>
          <w:lang w:val="nn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-2065723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805A1B" w14:textId="2AB4EC41" w:rsidR="005D01A7" w:rsidRDefault="005D01A7">
          <w:pPr>
            <w:pStyle w:val="Overskriftforinnholdsfortegnelse"/>
          </w:pPr>
          <w:r>
            <w:rPr>
              <w:lang w:val="nb-NO"/>
            </w:rPr>
            <w:t>Innhold</w:t>
          </w:r>
        </w:p>
        <w:p w14:paraId="5625BB22" w14:textId="6CEB20EF" w:rsidR="00B20C64" w:rsidRDefault="005D01A7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338381" w:history="1">
            <w:r w:rsidR="00B20C64" w:rsidRPr="007A606B">
              <w:rPr>
                <w:rStyle w:val="Hyperkobling"/>
                <w:noProof/>
              </w:rPr>
              <w:t>2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Om vurdering av personvernkonsekvenser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_Toc25338381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2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088DD86" w14:textId="2D58147D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2" w:history="1">
            <w:r w:rsidR="00B20C64" w:rsidRPr="007A606B">
              <w:rPr>
                <w:rStyle w:val="Hyperkobling"/>
                <w:noProof/>
              </w:rPr>
              <w:t>2.1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Hva er en vurdering av personvernkonsekvenser?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_Toc25338382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2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1DA70CD0" w14:textId="3345932D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3" w:history="1">
            <w:r w:rsidR="00B20C64" w:rsidRPr="007A606B">
              <w:rPr>
                <w:rStyle w:val="Hyperkobling"/>
                <w:noProof/>
              </w:rPr>
              <w:t>2.2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Når skal en vurdering av personvernkonsekvenser gjennomføres?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_Toc25338383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2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2CA344B5" w14:textId="0D02F3A8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4" w:history="1">
            <w:r w:rsidR="00B20C64" w:rsidRPr="007A606B">
              <w:rPr>
                <w:rStyle w:val="Hyperkobling"/>
                <w:noProof/>
              </w:rPr>
              <w:t>2.3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Hvordan skal en vurdering av personvernkonsekvenser gjennomføres?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_Toc25338384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2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E8F9B20" w14:textId="21B9D55C" w:rsidR="00B20C64" w:rsidRDefault="0051308E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5" w:history="1">
            <w:r w:rsidR="00B20C64" w:rsidRPr="007A606B">
              <w:rPr>
                <w:rStyle w:val="Hyperkobling"/>
                <w:noProof/>
              </w:rPr>
              <w:t>3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Planlegge og organisere (trinn 1)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_Toc25338385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3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363EE1C5" w14:textId="6B99CF13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6" w:history="1">
            <w:r w:rsidR="00B20C64" w:rsidRPr="007A606B">
              <w:rPr>
                <w:rStyle w:val="Hyperkobling"/>
                <w:noProof/>
              </w:rPr>
              <w:t>3.1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rFonts w:eastAsia="Times New Roman"/>
                <w:noProof/>
                <w:lang w:eastAsia="nb-NO"/>
              </w:rPr>
              <w:t>Behandlingsansvarlig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_Toc25338386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3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25681B2C" w14:textId="3AF6CB60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7" w:history="1">
            <w:r w:rsidR="00B20C64" w:rsidRPr="007A606B">
              <w:rPr>
                <w:rStyle w:val="Hyperkobling"/>
                <w:noProof/>
              </w:rPr>
              <w:t>3.2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rFonts w:eastAsia="Times New Roman"/>
                <w:noProof/>
                <w:lang w:eastAsia="nb-NO"/>
              </w:rPr>
              <w:t>Registrertes representanter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_Toc25338387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3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25E725A0" w14:textId="054D894D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8" w:history="1">
            <w:r w:rsidR="00B20C64" w:rsidRPr="007A606B">
              <w:rPr>
                <w:rStyle w:val="Hyperkobling"/>
                <w:noProof/>
              </w:rPr>
              <w:t>3.3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rFonts w:eastAsia="Times New Roman"/>
                <w:noProof/>
                <w:lang w:eastAsia="nb-NO"/>
              </w:rPr>
              <w:t>Hvordan involvere personvernombudet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_Toc25338388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3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2F9B3F45" w14:textId="1FBD1A6F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89" w:history="1">
            <w:r w:rsidR="00B20C64" w:rsidRPr="007A606B">
              <w:rPr>
                <w:rStyle w:val="Hyperkobling"/>
                <w:noProof/>
              </w:rPr>
              <w:t>3.4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rFonts w:eastAsia="Times New Roman"/>
                <w:noProof/>
                <w:lang w:eastAsia="nb-NO"/>
              </w:rPr>
              <w:t>Bakgrunn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_Toc25338389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3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71D7133A" w14:textId="2BF4017A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0" w:history="1">
            <w:r w:rsidR="00B20C64" w:rsidRPr="007A606B">
              <w:rPr>
                <w:rStyle w:val="Hyperkobling"/>
                <w:noProof/>
              </w:rPr>
              <w:t>3.5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Deltakelse i vurderingen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_Toc25338390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4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63099E1D" w14:textId="73DA7947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1" w:history="1">
            <w:r w:rsidR="00B20C64" w:rsidRPr="007A606B">
              <w:rPr>
                <w:rStyle w:val="Hyperkobling"/>
                <w:noProof/>
              </w:rPr>
              <w:t>3.6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Endringslogg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_Toc25338391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4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303BD18" w14:textId="06E56178" w:rsidR="00B20C64" w:rsidRDefault="0051308E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2" w:history="1">
            <w:r w:rsidR="00B20C64" w:rsidRPr="007A606B">
              <w:rPr>
                <w:rStyle w:val="Hyperkobling"/>
                <w:noProof/>
              </w:rPr>
              <w:t>4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  <w:lang w:eastAsia="nb-NO"/>
              </w:rPr>
              <w:t>Dokumentasjon av behandlingen (trinn 2)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_Toc25338392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4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4179ED2D" w14:textId="46A18C71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3" w:history="1">
            <w:r w:rsidR="00B20C64" w:rsidRPr="007A606B">
              <w:rPr>
                <w:rStyle w:val="Hyperkobling"/>
                <w:noProof/>
              </w:rPr>
              <w:t>4.1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Matrise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_Toc25338393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5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7D8CBEAC" w14:textId="083CBD09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4" w:history="1">
            <w:r w:rsidR="00B20C64" w:rsidRPr="007A606B">
              <w:rPr>
                <w:rStyle w:val="Hyperkobling"/>
                <w:noProof/>
              </w:rPr>
              <w:t>4.2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Risikovurdering av informasjonssikkerheten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_Toc25338394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8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1B7BCFD6" w14:textId="2069A8CB" w:rsidR="00B20C64" w:rsidRDefault="0051308E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5" w:history="1">
            <w:r w:rsidR="00B20C64" w:rsidRPr="007A606B">
              <w:rPr>
                <w:rStyle w:val="Hyperkobling"/>
                <w:noProof/>
              </w:rPr>
              <w:t>5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Vurdering av personvernkonsekvenser for den enkelte (trinn 3)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_Toc25338395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9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77E10840" w14:textId="3429135D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6" w:history="1">
            <w:r w:rsidR="00B20C64" w:rsidRPr="007A606B">
              <w:rPr>
                <w:rStyle w:val="Hyperkobling"/>
                <w:noProof/>
              </w:rPr>
              <w:t>5.1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Vurdering av personvernkonsekvenser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_Toc25338396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0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F067258" w14:textId="45796FFA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7" w:history="1">
            <w:r w:rsidR="00B20C64" w:rsidRPr="007A606B">
              <w:rPr>
                <w:rStyle w:val="Hyperkobling"/>
                <w:noProof/>
              </w:rPr>
              <w:t>5.2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Tiltak for å redusere risiko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_Toc25338397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0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55D4D73" w14:textId="053384F9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8" w:history="1">
            <w:r w:rsidR="00B20C64" w:rsidRPr="007A606B">
              <w:rPr>
                <w:rStyle w:val="Hyperkobling"/>
                <w:noProof/>
              </w:rPr>
              <w:t>5.3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Vurderinger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_Toc25338398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0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6770E015" w14:textId="07DC6C6A" w:rsidR="00B20C64" w:rsidRDefault="0051308E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399" w:history="1">
            <w:r w:rsidR="00B20C64" w:rsidRPr="007A606B">
              <w:rPr>
                <w:rStyle w:val="Hyperkobling"/>
                <w:noProof/>
              </w:rPr>
              <w:t>6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Avslutning og endelig vurdering (trinn 4)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_Toc25338399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1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70518561" w14:textId="4E4428AB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0" w:history="1">
            <w:r w:rsidR="00B20C64" w:rsidRPr="007A606B">
              <w:rPr>
                <w:rStyle w:val="Hyperkobling"/>
                <w:noProof/>
              </w:rPr>
              <w:t>6.1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rFonts w:eastAsia="Times New Roman"/>
                <w:noProof/>
                <w:lang w:eastAsia="nb-NO"/>
              </w:rPr>
              <w:t>Behandlingsansvarliges vurdering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_Toc25338400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1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276CED5" w14:textId="36FB2CCE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1" w:history="1">
            <w:r w:rsidR="00B20C64" w:rsidRPr="007A606B">
              <w:rPr>
                <w:rStyle w:val="Hyperkobling"/>
                <w:noProof/>
              </w:rPr>
              <w:t>6.2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rFonts w:eastAsia="Times New Roman"/>
                <w:noProof/>
                <w:lang w:eastAsia="nb-NO"/>
              </w:rPr>
              <w:t>De registrertes (representant) sin vurdering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_Toc25338401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1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22E966C5" w14:textId="1C1A911D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2" w:history="1">
            <w:r w:rsidR="00B20C64" w:rsidRPr="007A606B">
              <w:rPr>
                <w:rStyle w:val="Hyperkobling"/>
                <w:noProof/>
              </w:rPr>
              <w:t>6.3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Vurdering og råd fra personvernombudet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_Toc25338402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1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6F185F8B" w14:textId="3DD36703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3" w:history="1">
            <w:r w:rsidR="00B20C64" w:rsidRPr="007A606B">
              <w:rPr>
                <w:rStyle w:val="Hyperkobling"/>
                <w:noProof/>
              </w:rPr>
              <w:t>6.4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Endringer etter vurderingen av personvernombudet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_Toc25338403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2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15164F62" w14:textId="5686E384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4" w:history="1">
            <w:r w:rsidR="00B20C64" w:rsidRPr="007A606B">
              <w:rPr>
                <w:rStyle w:val="Hyperkobling"/>
                <w:noProof/>
              </w:rPr>
              <w:t>6.5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Behov for forhåndsdrøftelse med Datatilsynet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_Toc25338404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2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13F02E0F" w14:textId="4EB2777C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5" w:history="1">
            <w:r w:rsidR="00B20C64" w:rsidRPr="007A606B">
              <w:rPr>
                <w:rStyle w:val="Hyperkobling"/>
                <w:noProof/>
              </w:rPr>
              <w:t>6.6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Endelig godkjenning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_Toc25338405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3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023A58F" w14:textId="1B07F59B" w:rsidR="00B20C64" w:rsidRDefault="0051308E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6" w:history="1">
            <w:r w:rsidR="00B20C64" w:rsidRPr="007A606B">
              <w:rPr>
                <w:rStyle w:val="Hyperkobling"/>
                <w:noProof/>
              </w:rPr>
              <w:t>7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Vedlegg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_Toc25338406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4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72930396" w14:textId="530AA723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7" w:history="1">
            <w:r w:rsidR="00B20C64" w:rsidRPr="007A606B">
              <w:rPr>
                <w:rStyle w:val="Hyperkobling"/>
                <w:noProof/>
              </w:rPr>
              <w:t>7.1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Konsekvenskategorier og konsekvensområder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_Toc25338407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4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0CFD8AE2" w14:textId="3A164400" w:rsidR="00B20C64" w:rsidRDefault="0051308E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5338408" w:history="1">
            <w:r w:rsidR="00B20C64" w:rsidRPr="007A606B">
              <w:rPr>
                <w:rStyle w:val="Hyperkobling"/>
                <w:noProof/>
              </w:rPr>
              <w:t>7.2</w:t>
            </w:r>
            <w:r w:rsidR="00B20C64">
              <w:rPr>
                <w:rFonts w:eastAsiaTheme="minorEastAsia"/>
                <w:noProof/>
                <w:lang w:eastAsia="nb-NO"/>
              </w:rPr>
              <w:tab/>
            </w:r>
            <w:r w:rsidR="00B20C64" w:rsidRPr="007A606B">
              <w:rPr>
                <w:rStyle w:val="Hyperkobling"/>
                <w:noProof/>
              </w:rPr>
              <w:t>Eksempler på scenarioer</w:t>
            </w:r>
            <w:r w:rsidR="00B20C64">
              <w:rPr>
                <w:noProof/>
                <w:webHidden/>
              </w:rPr>
              <w:tab/>
            </w:r>
            <w:r w:rsidR="00B20C64">
              <w:rPr>
                <w:noProof/>
                <w:webHidden/>
              </w:rPr>
              <w:fldChar w:fldCharType="begin"/>
            </w:r>
            <w:r w:rsidR="00B20C64">
              <w:rPr>
                <w:noProof/>
                <w:webHidden/>
              </w:rPr>
              <w:instrText xml:space="preserve"> PAGEREF _Toc25338408 \h </w:instrText>
            </w:r>
            <w:r w:rsidR="00B20C64">
              <w:rPr>
                <w:noProof/>
                <w:webHidden/>
              </w:rPr>
            </w:r>
            <w:r w:rsidR="00B20C64">
              <w:rPr>
                <w:noProof/>
                <w:webHidden/>
              </w:rPr>
              <w:fldChar w:fldCharType="separate"/>
            </w:r>
            <w:r w:rsidR="00B20C64">
              <w:rPr>
                <w:noProof/>
                <w:webHidden/>
              </w:rPr>
              <w:t>5</w:t>
            </w:r>
            <w:r w:rsidR="00B20C64">
              <w:rPr>
                <w:noProof/>
                <w:webHidden/>
              </w:rPr>
              <w:fldChar w:fldCharType="end"/>
            </w:r>
          </w:hyperlink>
        </w:p>
        <w:p w14:paraId="570D7960" w14:textId="1B0CD3CA" w:rsidR="005D01A7" w:rsidRDefault="005D01A7">
          <w:r>
            <w:rPr>
              <w:b/>
              <w:bCs/>
            </w:rPr>
            <w:fldChar w:fldCharType="end"/>
          </w:r>
        </w:p>
      </w:sdtContent>
    </w:sdt>
    <w:p w14:paraId="19D7C41E" w14:textId="7D017EBD" w:rsidR="00DF2382" w:rsidRDefault="00DF2382" w:rsidP="00662EFC"/>
    <w:p w14:paraId="51115F86" w14:textId="127493D6" w:rsidR="00996626" w:rsidRPr="00662EFC" w:rsidRDefault="00941D7D" w:rsidP="00662EF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75A4D" wp14:editId="79B7153B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3475990" cy="588010"/>
                <wp:effectExtent l="0" t="0" r="0" b="2540"/>
                <wp:wrapNone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588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A260B" w14:textId="357B24A4" w:rsidR="00826AF5" w:rsidRPr="00971C53" w:rsidRDefault="00826AF5" w:rsidP="00551DFD">
                            <w:pPr>
                              <w:spacing w:after="0"/>
                              <w:rPr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5A4D" id="_x0000_s1027" style="position:absolute;margin-left:0;margin-top:20.15pt;width:273.7pt;height:46.3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" filled="f" stroked="f" strokeweight="1pt">
                <v:textbox>
                  <w:txbxContent>
                    <w:p w14:paraId="352A260B" w14:textId="357B24A4" w:rsidR="00826AF5" w:rsidRPr="00971C53" w:rsidRDefault="00826AF5" w:rsidP="00551DFD">
                      <w:pPr>
                        <w:spacing w:after="0"/>
                        <w:rPr>
                          <w:i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6A5529" w14:textId="48884039" w:rsidR="00895244" w:rsidRPr="00BD63D2" w:rsidRDefault="00895244" w:rsidP="006B7C56">
      <w:pPr>
        <w:pStyle w:val="Overskrift1"/>
        <w:rPr>
          <w:rStyle w:val="Overskrift2Tegn"/>
          <w:sz w:val="32"/>
          <w:szCs w:val="32"/>
        </w:rPr>
      </w:pPr>
      <w:bookmarkStart w:id="0" w:name="_Toc25305290"/>
      <w:bookmarkStart w:id="1" w:name="_Toc25338381"/>
      <w:r w:rsidRPr="00BD63D2">
        <w:rPr>
          <w:rStyle w:val="Overskrift2Tegn"/>
          <w:sz w:val="32"/>
          <w:szCs w:val="32"/>
        </w:rPr>
        <w:lastRenderedPageBreak/>
        <w:t xml:space="preserve">Om </w:t>
      </w:r>
      <w:r w:rsidRPr="006B7C56">
        <w:rPr>
          <w:rStyle w:val="Overskrift2Tegn"/>
          <w:sz w:val="32"/>
          <w:szCs w:val="32"/>
        </w:rPr>
        <w:t>vurdering</w:t>
      </w:r>
      <w:r w:rsidRPr="00BD63D2">
        <w:rPr>
          <w:rStyle w:val="Overskrift2Tegn"/>
          <w:sz w:val="32"/>
          <w:szCs w:val="32"/>
        </w:rPr>
        <w:t xml:space="preserve"> av personvernkonsekvenser</w:t>
      </w:r>
      <w:bookmarkEnd w:id="0"/>
      <w:bookmarkEnd w:id="1"/>
    </w:p>
    <w:p w14:paraId="3E51D312" w14:textId="77777777" w:rsidR="00895244" w:rsidRDefault="00895244" w:rsidP="00C23E3E">
      <w:pPr>
        <w:pStyle w:val="Brdtekst"/>
        <w:rPr>
          <w:rStyle w:val="Overskrift2Tegn"/>
        </w:rPr>
      </w:pPr>
    </w:p>
    <w:p w14:paraId="490A0528" w14:textId="77777777" w:rsidR="00A45730" w:rsidRDefault="001B4A40" w:rsidP="00A45730">
      <w:pPr>
        <w:pStyle w:val="Overskrift2"/>
        <w:rPr>
          <w:rStyle w:val="Overskrift2Tegn"/>
        </w:rPr>
      </w:pPr>
      <w:bookmarkStart w:id="2" w:name="_Toc25305291"/>
      <w:bookmarkStart w:id="3" w:name="_Toc25338382"/>
      <w:r w:rsidRPr="00895244">
        <w:rPr>
          <w:rStyle w:val="Overskrift2Tegn"/>
        </w:rPr>
        <w:t>Hva er en</w:t>
      </w:r>
      <w:r w:rsidR="00467861" w:rsidRPr="00895244">
        <w:rPr>
          <w:rStyle w:val="Overskrift2Tegn"/>
        </w:rPr>
        <w:t xml:space="preserve"> </w:t>
      </w:r>
      <w:r w:rsidR="00895244" w:rsidRPr="00895244">
        <w:rPr>
          <w:rStyle w:val="Overskrift2Tegn"/>
        </w:rPr>
        <w:t xml:space="preserve">vurdering av </w:t>
      </w:r>
      <w:r w:rsidR="00467861" w:rsidRPr="00895244">
        <w:rPr>
          <w:rStyle w:val="Overskrift2Tegn"/>
        </w:rPr>
        <w:t>personvernkonsekvens</w:t>
      </w:r>
      <w:r w:rsidR="00895244" w:rsidRPr="00895244">
        <w:rPr>
          <w:rStyle w:val="Overskrift2Tegn"/>
        </w:rPr>
        <w:t>er</w:t>
      </w:r>
      <w:r w:rsidR="00467861" w:rsidRPr="00895244">
        <w:rPr>
          <w:rStyle w:val="Overskrift2Tegn"/>
        </w:rPr>
        <w:t>?</w:t>
      </w:r>
      <w:bookmarkEnd w:id="2"/>
      <w:bookmarkEnd w:id="3"/>
    </w:p>
    <w:p w14:paraId="5C11DF5B" w14:textId="41384727" w:rsidR="00E8226E" w:rsidRDefault="00D613A8" w:rsidP="00C23E3E">
      <w:pPr>
        <w:pStyle w:val="Brdtekst"/>
      </w:pPr>
      <w:r w:rsidRPr="00D613A8">
        <w:t>En vurdering av personvernkonsekvenser (</w:t>
      </w:r>
      <w:r w:rsidR="003B526B">
        <w:t>PVK</w:t>
      </w:r>
      <w:r w:rsidR="00077E7A">
        <w:t xml:space="preserve">, på engelsk: </w:t>
      </w:r>
      <w:r w:rsidRPr="00D613A8">
        <w:t xml:space="preserve">Data </w:t>
      </w:r>
      <w:proofErr w:type="spellStart"/>
      <w:r w:rsidRPr="00D613A8">
        <w:t>Protection</w:t>
      </w:r>
      <w:proofErr w:type="spellEnd"/>
      <w:r w:rsidRPr="00D613A8">
        <w:t xml:space="preserve"> </w:t>
      </w:r>
      <w:proofErr w:type="spellStart"/>
      <w:r w:rsidRPr="00D613A8">
        <w:t>Impact</w:t>
      </w:r>
      <w:proofErr w:type="spellEnd"/>
      <w:r w:rsidRPr="00D613A8">
        <w:t xml:space="preserve"> </w:t>
      </w:r>
      <w:proofErr w:type="spellStart"/>
      <w:r w:rsidRPr="00D613A8">
        <w:t>Assessment</w:t>
      </w:r>
      <w:proofErr w:type="spellEnd"/>
      <w:r w:rsidRPr="00D613A8">
        <w:t xml:space="preserve"> </w:t>
      </w:r>
      <w:r w:rsidR="00077E7A">
        <w:t>–</w:t>
      </w:r>
      <w:r w:rsidRPr="00D613A8">
        <w:t xml:space="preserve"> DPIA) skal sikre at personvernet til personene</w:t>
      </w:r>
      <w:r w:rsidR="00A54C56">
        <w:t xml:space="preserve"> </w:t>
      </w:r>
      <w:r w:rsidR="00AF4F01">
        <w:t>kommunen</w:t>
      </w:r>
      <w:r w:rsidR="004A7BC7">
        <w:t xml:space="preserve"> behandler og </w:t>
      </w:r>
      <w:r w:rsidRPr="00D613A8">
        <w:t>registre</w:t>
      </w:r>
      <w:r w:rsidR="004A7BC7">
        <w:t xml:space="preserve">rer </w:t>
      </w:r>
      <w:r w:rsidR="00717FD6">
        <w:t>person</w:t>
      </w:r>
      <w:r w:rsidR="004A7BC7">
        <w:t>opplysninger om</w:t>
      </w:r>
      <w:r w:rsidRPr="00D613A8">
        <w:t xml:space="preserve"> </w:t>
      </w:r>
      <w:r w:rsidR="004A7BC7">
        <w:t xml:space="preserve">blir </w:t>
      </w:r>
      <w:r w:rsidRPr="00D613A8">
        <w:t>ivareta</w:t>
      </w:r>
      <w:r w:rsidR="004A7BC7">
        <w:t>tt</w:t>
      </w:r>
      <w:r w:rsidRPr="00D613A8">
        <w:t xml:space="preserve">. </w:t>
      </w:r>
      <w:r w:rsidR="008C0955">
        <w:t xml:space="preserve">Vurderingen av personvernkonsekvenser </w:t>
      </w:r>
      <w:r w:rsidR="00FE51C6">
        <w:t>kan</w:t>
      </w:r>
      <w:r w:rsidR="008C0955">
        <w:t xml:space="preserve"> </w:t>
      </w:r>
      <w:r w:rsidR="00FE51C6">
        <w:t>eksempelvis</w:t>
      </w:r>
      <w:r w:rsidR="008C0955">
        <w:t xml:space="preserve"> omfatte en </w:t>
      </w:r>
      <w:r w:rsidR="004B54EB">
        <w:t>enkeltbehandling av personopplysninger</w:t>
      </w:r>
      <w:r w:rsidR="002563F2">
        <w:t>,</w:t>
      </w:r>
      <w:r w:rsidR="004B54EB">
        <w:t xml:space="preserve"> eller </w:t>
      </w:r>
      <w:r w:rsidR="002563F2">
        <w:t>den kan omfatte et helt system.</w:t>
      </w:r>
      <w:r w:rsidR="004B54EB">
        <w:t xml:space="preserve"> </w:t>
      </w:r>
      <w:r w:rsidR="004D27A9">
        <w:t>Vurderingen</w:t>
      </w:r>
      <w:r w:rsidR="004978CB">
        <w:t xml:space="preserve"> </w:t>
      </w:r>
      <w:r w:rsidR="00FE51C6">
        <w:t>skal handle om</w:t>
      </w:r>
      <w:r w:rsidR="004978CB">
        <w:t xml:space="preserve"> </w:t>
      </w:r>
      <w:r w:rsidR="009D7588">
        <w:t>personene</w:t>
      </w:r>
      <w:r w:rsidR="00821CF2">
        <w:t xml:space="preserve"> </w:t>
      </w:r>
      <w:r w:rsidR="00E8226E">
        <w:t>kommunen har</w:t>
      </w:r>
      <w:r w:rsidR="004978CB">
        <w:t xml:space="preserve"> personopplysninger om («de registrerte</w:t>
      </w:r>
      <w:r w:rsidR="00972829">
        <w:t>)</w:t>
      </w:r>
      <w:r w:rsidR="004978CB">
        <w:t xml:space="preserve">. </w:t>
      </w:r>
      <w:r w:rsidR="004A7BC7">
        <w:t>P</w:t>
      </w:r>
      <w:r>
        <w:t xml:space="preserve">ersonvernforordningen </w:t>
      </w:r>
      <w:r w:rsidRPr="00D613A8">
        <w:t>definerer nå</w:t>
      </w:r>
      <w:r w:rsidR="003B526B">
        <w:t xml:space="preserve">r det er </w:t>
      </w:r>
      <w:r w:rsidR="00FE51C6">
        <w:t>nødvendig</w:t>
      </w:r>
      <w:r w:rsidR="003B526B">
        <w:t xml:space="preserve"> å gjøre en PVK</w:t>
      </w:r>
      <w:r w:rsidRPr="00D613A8">
        <w:t>, hva den skal inneholde og hvem som skal gjennomføre den.</w:t>
      </w:r>
      <w:r w:rsidR="004524A9">
        <w:rPr>
          <w:rStyle w:val="Fotnotereferanse"/>
        </w:rPr>
        <w:footnoteReference w:id="2"/>
      </w:r>
      <w:r>
        <w:t xml:space="preserve"> </w:t>
      </w:r>
    </w:p>
    <w:p w14:paraId="4CEF8C35" w14:textId="77777777" w:rsidR="00A45730" w:rsidRDefault="00A45730" w:rsidP="00C23E3E">
      <w:pPr>
        <w:pStyle w:val="Brdtekst"/>
      </w:pPr>
    </w:p>
    <w:p w14:paraId="34B291A8" w14:textId="2074B2E3" w:rsidR="001B4A40" w:rsidRDefault="001B4A40" w:rsidP="00A45730">
      <w:pPr>
        <w:pStyle w:val="Overskrift2"/>
      </w:pPr>
      <w:bookmarkStart w:id="4" w:name="_Toc25305292"/>
      <w:bookmarkStart w:id="5" w:name="_Toc25338383"/>
      <w:r w:rsidRPr="00CF3ADF">
        <w:t>Når skal en</w:t>
      </w:r>
      <w:r w:rsidR="00895244">
        <w:t xml:space="preserve"> vurdering av </w:t>
      </w:r>
      <w:r w:rsidRPr="00A45730">
        <w:t>personvernkonsekvens</w:t>
      </w:r>
      <w:r w:rsidR="00895244" w:rsidRPr="00A45730">
        <w:t>er</w:t>
      </w:r>
      <w:r w:rsidR="00895244">
        <w:t xml:space="preserve"> </w:t>
      </w:r>
      <w:r w:rsidRPr="00CF3ADF">
        <w:t>gjennomføres?</w:t>
      </w:r>
      <w:bookmarkEnd w:id="4"/>
      <w:bookmarkEnd w:id="5"/>
    </w:p>
    <w:p w14:paraId="418AAD94" w14:textId="64D16157" w:rsidR="00054A4F" w:rsidRDefault="00831C81" w:rsidP="00054A4F">
      <w:pPr>
        <w:pStyle w:val="Brdtekst"/>
      </w:pPr>
      <w:r>
        <w:t>K</w:t>
      </w:r>
      <w:r w:rsidR="0DB86CA5">
        <w:t>ommunen skal vurdere</w:t>
      </w:r>
      <w:r w:rsidR="36D5D11A">
        <w:t xml:space="preserve"> </w:t>
      </w:r>
      <w:r w:rsidR="4C11B05A">
        <w:t xml:space="preserve">om PVK </w:t>
      </w:r>
      <w:r w:rsidR="41447486">
        <w:t xml:space="preserve">er </w:t>
      </w:r>
      <w:r w:rsidR="24FD4B0E">
        <w:t>nødvendig ved alle</w:t>
      </w:r>
      <w:r w:rsidR="36D5D11A">
        <w:t xml:space="preserve"> endringer og</w:t>
      </w:r>
      <w:r w:rsidR="0DB86CA5">
        <w:t xml:space="preserve"> </w:t>
      </w:r>
      <w:r w:rsidR="08759D9B">
        <w:t xml:space="preserve">behandlinger </w:t>
      </w:r>
      <w:r w:rsidR="2516C4FB">
        <w:t xml:space="preserve">som har </w:t>
      </w:r>
      <w:r w:rsidR="3D518537">
        <w:t>personopplysninger</w:t>
      </w:r>
      <w:r w:rsidR="507ADD53">
        <w:t xml:space="preserve">. </w:t>
      </w:r>
      <w:r w:rsidR="00D44855">
        <w:t>Hvis</w:t>
      </w:r>
      <w:r w:rsidR="00243D91">
        <w:t xml:space="preserve"> det ikke er behov for en PVK, b</w:t>
      </w:r>
      <w:r w:rsidR="00743FB6">
        <w:t xml:space="preserve">ør man dokumentere hvorfor, </w:t>
      </w:r>
      <w:r w:rsidR="002F03B1">
        <w:t>og</w:t>
      </w:r>
      <w:r w:rsidR="00743FB6">
        <w:t xml:space="preserve"> innhente uttalelse fra personverno</w:t>
      </w:r>
      <w:r w:rsidR="00505022">
        <w:t xml:space="preserve">mbudet. </w:t>
      </w:r>
    </w:p>
    <w:p w14:paraId="49E19984" w14:textId="77777777" w:rsidR="00C83FE1" w:rsidRDefault="00C83FE1" w:rsidP="00C83F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Det skal alltid gjennomføres en personvernkonsekvensvurdering for behandlinger angitt i Datatilsynets liste: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B2CD3" w14:textId="77777777" w:rsidR="00C83FE1" w:rsidRDefault="0051308E" w:rsidP="00C83F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C83FE1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https://www.datatilsynet.no/rettigheter-og-plikter/virksomhetenes-plikter/vurdere-personvernkonsekvenser/vurdering-av-personvernkonsekvenser/nar-ma-man-gjennomfore-en-vurdering-av-personvernkonsekvenser/</w:t>
        </w:r>
      </w:hyperlink>
      <w:r w:rsidR="00C83FE1">
        <w:rPr>
          <w:rStyle w:val="eop"/>
          <w:rFonts w:ascii="Calibri" w:hAnsi="Calibri" w:cs="Calibri"/>
          <w:sz w:val="22"/>
          <w:szCs w:val="22"/>
        </w:rPr>
        <w:t> </w:t>
      </w:r>
    </w:p>
    <w:p w14:paraId="662BB6C8" w14:textId="77777777" w:rsidR="00831C81" w:rsidRPr="00054A4F" w:rsidRDefault="00831C81" w:rsidP="00054A4F">
      <w:pPr>
        <w:pStyle w:val="Brdtekst"/>
      </w:pPr>
    </w:p>
    <w:p w14:paraId="17894422" w14:textId="77777777" w:rsidR="00B70B0B" w:rsidRPr="004B6A61" w:rsidRDefault="008B2D8D" w:rsidP="005912D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4997D1" wp14:editId="509684C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14060" cy="1327150"/>
                <wp:effectExtent l="0" t="0" r="1524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71509" w14:textId="77777777" w:rsidR="00826AF5" w:rsidRPr="00CF3ADF" w:rsidRDefault="00826AF5">
                            <w:r w:rsidRPr="00CF3ADF">
                              <w:t xml:space="preserve">Typiske tilfeller der det vil være behov for å vurdere personvernkonsekvenser: </w:t>
                            </w:r>
                          </w:p>
                          <w:p w14:paraId="700EF5AC" w14:textId="32A2F631" w:rsidR="00826AF5" w:rsidRPr="00CF3ADF" w:rsidRDefault="00826AF5" w:rsidP="00FA55B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systematisk overvåking av ansatte eller elever</w:t>
                            </w:r>
                          </w:p>
                          <w:p w14:paraId="08F3CDE9" w14:textId="21C990AE" w:rsidR="00826AF5" w:rsidRPr="00CF3ADF" w:rsidRDefault="00826AF5" w:rsidP="00FA55B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innføring av</w:t>
                            </w:r>
                            <w:r w:rsidRPr="00CF3ADF">
                              <w:t xml:space="preserve"> ny auto</w:t>
                            </w:r>
                            <w:r>
                              <w:t>matisert tjeneste til brukere</w:t>
                            </w:r>
                          </w:p>
                          <w:p w14:paraId="0C2F1207" w14:textId="16C0CCE9" w:rsidR="00826AF5" w:rsidRDefault="00826AF5" w:rsidP="00FA55B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</w:t>
                            </w:r>
                            <w:r w:rsidRPr="00CF3ADF">
                              <w:t>ndringer</w:t>
                            </w:r>
                            <w:r>
                              <w:t xml:space="preserve"> i et eksisterende system med helseopplysninger</w:t>
                            </w:r>
                          </w:p>
                          <w:p w14:paraId="0E8BCE85" w14:textId="4CD6294C" w:rsidR="00826AF5" w:rsidRDefault="00826AF5" w:rsidP="00FA55B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behandlinger i stor skala av særlige kategorier personopplysninger</w:t>
                            </w:r>
                          </w:p>
                          <w:p w14:paraId="566C2251" w14:textId="5A48BC9A" w:rsidR="00826AF5" w:rsidRDefault="00826AF5" w:rsidP="00FA55B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v</w:t>
                            </w:r>
                            <w:r w:rsidRPr="006C1BF5">
                              <w:rPr>
                                <w:lang w:val="nn-NO"/>
                              </w:rPr>
                              <w:t xml:space="preserve">ed bruk av </w:t>
                            </w:r>
                            <w:r>
                              <w:rPr>
                                <w:lang w:val="nn-NO"/>
                              </w:rPr>
                              <w:t xml:space="preserve">innovativ </w:t>
                            </w:r>
                            <w:r w:rsidRPr="006C1BF5">
                              <w:rPr>
                                <w:lang w:val="nn-NO"/>
                              </w:rPr>
                              <w:t>tek</w:t>
                            </w:r>
                            <w:r>
                              <w:rPr>
                                <w:lang w:val="nn-NO"/>
                              </w:rPr>
                              <w:t>nologi</w:t>
                            </w:r>
                          </w:p>
                          <w:p w14:paraId="33783C09" w14:textId="77777777" w:rsidR="00826AF5" w:rsidRDefault="00826AF5" w:rsidP="00FA55B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nn-NO"/>
                              </w:rPr>
                            </w:pPr>
                          </w:p>
                          <w:p w14:paraId="1B98FC3A" w14:textId="77777777" w:rsidR="00826AF5" w:rsidRPr="006C1BF5" w:rsidRDefault="00826AF5" w:rsidP="006C1BF5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39EBF618" w14:textId="77777777" w:rsidR="00826AF5" w:rsidRPr="006C1BF5" w:rsidRDefault="00826AF5" w:rsidP="00FA55B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lang w:val="nn-NO"/>
                              </w:rPr>
                            </w:pPr>
                          </w:p>
                          <w:p w14:paraId="198F3206" w14:textId="77777777" w:rsidR="00826AF5" w:rsidRPr="006C1BF5" w:rsidRDefault="00826AF5" w:rsidP="006C1BF5">
                            <w:pPr>
                              <w:pStyle w:val="Listeavsnitt"/>
                              <w:rPr>
                                <w:lang w:val="nn-NO"/>
                              </w:rPr>
                            </w:pPr>
                          </w:p>
                          <w:p w14:paraId="3B4C76A6" w14:textId="77FF5E26" w:rsidR="00826AF5" w:rsidRPr="006C1BF5" w:rsidRDefault="00826AF5" w:rsidP="00895244">
                            <w:pPr>
                              <w:rPr>
                                <w:b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997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.65pt;width:457.8pt;height:104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" fillcolor="#f2f2f2 [3052]" strokeweight=".5pt">
                <v:textbox>
                  <w:txbxContent>
                    <w:p w14:paraId="65971509" w14:textId="77777777" w:rsidR="00826AF5" w:rsidRPr="00CF3ADF" w:rsidRDefault="00826AF5">
                      <w:r w:rsidRPr="00CF3ADF">
                        <w:t xml:space="preserve">Typiske tilfeller der det vil være behov for å vurdere personvernkonsekvenser: </w:t>
                      </w:r>
                    </w:p>
                    <w:p w14:paraId="700EF5AC" w14:textId="32A2F631" w:rsidR="00826AF5" w:rsidRPr="00CF3ADF" w:rsidRDefault="00826AF5" w:rsidP="00FA55BE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systematisk overvåking av ansatte eller elever</w:t>
                      </w:r>
                    </w:p>
                    <w:p w14:paraId="08F3CDE9" w14:textId="21C990AE" w:rsidR="00826AF5" w:rsidRPr="00CF3ADF" w:rsidRDefault="00826AF5" w:rsidP="00FA55BE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innføring av</w:t>
                      </w:r>
                      <w:r w:rsidRPr="00CF3ADF">
                        <w:t xml:space="preserve"> ny auto</w:t>
                      </w:r>
                      <w:r>
                        <w:t>matisert tjeneste til brukere</w:t>
                      </w:r>
                    </w:p>
                    <w:p w14:paraId="0C2F1207" w14:textId="16C0CCE9" w:rsidR="00826AF5" w:rsidRDefault="00826AF5" w:rsidP="00FA55BE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e</w:t>
                      </w:r>
                      <w:r w:rsidRPr="00CF3ADF">
                        <w:t>ndringer</w:t>
                      </w:r>
                      <w:r>
                        <w:t xml:space="preserve"> i et eksisterende system med helseopplysninger</w:t>
                      </w:r>
                    </w:p>
                    <w:p w14:paraId="0E8BCE85" w14:textId="4CD6294C" w:rsidR="00826AF5" w:rsidRDefault="00826AF5" w:rsidP="00FA55BE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behandlinger i stor skala av særlige kategorier personopplysninger</w:t>
                      </w:r>
                    </w:p>
                    <w:p w14:paraId="566C2251" w14:textId="5A48BC9A" w:rsidR="00826AF5" w:rsidRDefault="00826AF5" w:rsidP="00FA55B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v</w:t>
                      </w:r>
                      <w:r w:rsidRPr="006C1BF5">
                        <w:rPr>
                          <w:lang w:val="nn-NO"/>
                        </w:rPr>
                        <w:t xml:space="preserve">ed bruk av </w:t>
                      </w:r>
                      <w:r>
                        <w:rPr>
                          <w:lang w:val="nn-NO"/>
                        </w:rPr>
                        <w:t xml:space="preserve">innovativ </w:t>
                      </w:r>
                      <w:r w:rsidRPr="006C1BF5">
                        <w:rPr>
                          <w:lang w:val="nn-NO"/>
                        </w:rPr>
                        <w:t>tek</w:t>
                      </w:r>
                      <w:r>
                        <w:rPr>
                          <w:lang w:val="nn-NO"/>
                        </w:rPr>
                        <w:t>nologi</w:t>
                      </w:r>
                    </w:p>
                    <w:p w14:paraId="33783C09" w14:textId="77777777" w:rsidR="00826AF5" w:rsidRDefault="00826AF5" w:rsidP="00FA55B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nn-NO"/>
                        </w:rPr>
                      </w:pPr>
                    </w:p>
                    <w:p w14:paraId="1B98FC3A" w14:textId="77777777" w:rsidR="00826AF5" w:rsidRPr="006C1BF5" w:rsidRDefault="00826AF5" w:rsidP="006C1BF5">
                      <w:pPr>
                        <w:rPr>
                          <w:lang w:val="nn-NO"/>
                        </w:rPr>
                      </w:pPr>
                    </w:p>
                    <w:p w14:paraId="39EBF618" w14:textId="77777777" w:rsidR="00826AF5" w:rsidRPr="006C1BF5" w:rsidRDefault="00826AF5" w:rsidP="00FA55B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lang w:val="nn-NO"/>
                        </w:rPr>
                      </w:pPr>
                    </w:p>
                    <w:p w14:paraId="198F3206" w14:textId="77777777" w:rsidR="00826AF5" w:rsidRPr="006C1BF5" w:rsidRDefault="00826AF5" w:rsidP="006C1BF5">
                      <w:pPr>
                        <w:pStyle w:val="Listeavsnitt"/>
                        <w:rPr>
                          <w:lang w:val="nn-NO"/>
                        </w:rPr>
                      </w:pPr>
                    </w:p>
                    <w:p w14:paraId="3B4C76A6" w14:textId="77FF5E26" w:rsidR="00826AF5" w:rsidRPr="006C1BF5" w:rsidRDefault="00826AF5" w:rsidP="00895244">
                      <w:pPr>
                        <w:rPr>
                          <w:b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AB965" w14:textId="77777777" w:rsidR="001B4A40" w:rsidRPr="00CF3ADF" w:rsidRDefault="001B4A40" w:rsidP="00C23E3E">
      <w:pPr>
        <w:pStyle w:val="Overskrift2"/>
      </w:pPr>
      <w:bookmarkStart w:id="6" w:name="_Toc25305293"/>
      <w:bookmarkStart w:id="7" w:name="_Toc25338384"/>
      <w:r w:rsidRPr="00CF3ADF">
        <w:t>Hvordan</w:t>
      </w:r>
      <w:r w:rsidR="00CF3ADF" w:rsidRPr="00CF3ADF">
        <w:t xml:space="preserve"> skal en </w:t>
      </w:r>
      <w:r w:rsidR="007D7ACD">
        <w:t xml:space="preserve">vurdering av </w:t>
      </w:r>
      <w:r w:rsidR="00CF3ADF" w:rsidRPr="00CF3ADF">
        <w:t>personvernkonsekvens</w:t>
      </w:r>
      <w:r w:rsidR="007D7ACD">
        <w:t>er</w:t>
      </w:r>
      <w:r w:rsidR="00CF3ADF" w:rsidRPr="00CF3ADF">
        <w:t xml:space="preserve"> gjennomføres</w:t>
      </w:r>
      <w:r w:rsidRPr="00CF3ADF">
        <w:t>?</w:t>
      </w:r>
      <w:bookmarkEnd w:id="6"/>
      <w:bookmarkEnd w:id="7"/>
    </w:p>
    <w:p w14:paraId="681D5063" w14:textId="04B513D2" w:rsidR="44FE45FA" w:rsidRDefault="006A3F26" w:rsidP="44FE45FA">
      <w:pPr>
        <w:pStyle w:val="Brdtekst"/>
      </w:pPr>
      <w:r>
        <w:t xml:space="preserve">Vurderingen er delt opp i </w:t>
      </w:r>
      <w:r w:rsidR="007D7ACD">
        <w:t>fire trinn</w:t>
      </w:r>
      <w:r w:rsidR="0090520B">
        <w:t>:</w:t>
      </w:r>
    </w:p>
    <w:p w14:paraId="112DFA41" w14:textId="7A221A0A" w:rsidR="44FE45FA" w:rsidRDefault="44FE45FA" w:rsidP="44FE45FA">
      <w:pPr>
        <w:pStyle w:val="Brdtekst"/>
      </w:pPr>
    </w:p>
    <w:p w14:paraId="6FF9D996" w14:textId="77777777" w:rsidR="00C02F13" w:rsidRPr="00C02F13" w:rsidRDefault="00C02F13" w:rsidP="00C02F13">
      <w:r w:rsidRPr="00C02F13">
        <w:t>Dokumentere</w:t>
      </w:r>
    </w:p>
    <w:p w14:paraId="69BA9BAF" w14:textId="61B06A01" w:rsidR="00246947" w:rsidRDefault="00246947"/>
    <w:p w14:paraId="14CE8AC5" w14:textId="4D5705C1" w:rsidR="00C834EC" w:rsidRPr="006E0E9D" w:rsidRDefault="00BD1E60" w:rsidP="00C834EC">
      <w:pPr>
        <w:ind w:left="4956"/>
      </w:pPr>
      <w:r w:rsidRPr="00BD1E60">
        <w:rPr>
          <w:noProof/>
        </w:rPr>
        <w:drawing>
          <wp:anchor distT="0" distB="0" distL="114300" distR="114300" simplePos="0" relativeHeight="251658248" behindDoc="0" locked="0" layoutInCell="1" allowOverlap="1" wp14:anchorId="267E455F" wp14:editId="73FA56DC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2863215" cy="1212850"/>
            <wp:effectExtent l="0" t="0" r="0" b="6350"/>
            <wp:wrapSquare wrapText="bothSides"/>
            <wp:docPr id="5" name="Plassholder for innhold 4">
              <a:extLst xmlns:a="http://schemas.openxmlformats.org/drawingml/2006/main">
                <a:ext uri="{FF2B5EF4-FFF2-40B4-BE49-F238E27FC236}">
                  <a16:creationId xmlns:a16="http://schemas.microsoft.com/office/drawing/2014/main" id="{53EC316F-D761-4350-8ECD-1957C0040B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ssholder for innhold 4">
                      <a:extLst>
                        <a:ext uri="{FF2B5EF4-FFF2-40B4-BE49-F238E27FC236}">
                          <a16:creationId xmlns:a16="http://schemas.microsoft.com/office/drawing/2014/main" id="{53EC316F-D761-4350-8ECD-1957C0040B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613" cy="121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47">
        <w:t>Vurderingen er delt opp i fire trinn:</w:t>
      </w:r>
      <w:r w:rsidR="00C834EC">
        <w:t xml:space="preserve"> </w:t>
      </w:r>
      <w:r w:rsidR="00C834EC">
        <w:rPr>
          <w:rStyle w:val="normaltextrun"/>
          <w:rFonts w:ascii="Calibri" w:hAnsi="Calibri" w:cs="Calibri"/>
          <w:color w:val="000000"/>
          <w:shd w:val="clear" w:color="auto" w:fill="FFFFFF"/>
        </w:rPr>
        <w:t>Personvernkonsekvensvurderingen er inndelt i fire trinn. Første trinn er å planlegge gjennomføringen, finne deltakere og møtetid mv. Andre trinn er å dokumentere personvernkravene til behandlingen. Trinn tre er å vurdere konsekvensene. Siste trinn er sluttvurdering av ansvarlig ledelse og personvernombud.</w:t>
      </w:r>
      <w:r w:rsidR="00411935">
        <w:br w:type="page"/>
      </w:r>
    </w:p>
    <w:p w14:paraId="75EEC5DF" w14:textId="62A1FE2C" w:rsidR="007B0E0A" w:rsidRDefault="1E996FCE" w:rsidP="00B5657E">
      <w:pPr>
        <w:pStyle w:val="Overskrift1"/>
      </w:pPr>
      <w:bookmarkStart w:id="8" w:name="_Toc25305294"/>
      <w:bookmarkStart w:id="9" w:name="_Toc25338385"/>
      <w:r w:rsidRPr="00A45730">
        <w:lastRenderedPageBreak/>
        <w:t>Planlegge</w:t>
      </w:r>
      <w:r>
        <w:t xml:space="preserve"> og organisere</w:t>
      </w:r>
      <w:bookmarkEnd w:id="8"/>
      <w:r w:rsidR="001B7773">
        <w:t xml:space="preserve"> (trinn 1)</w:t>
      </w:r>
      <w:bookmarkEnd w:id="9"/>
    </w:p>
    <w:p w14:paraId="3772BA1E" w14:textId="77777777" w:rsidR="00131461" w:rsidRPr="00131461" w:rsidRDefault="00131461" w:rsidP="00131461"/>
    <w:p w14:paraId="175998E6" w14:textId="24C7CE3D" w:rsidR="001B4A40" w:rsidRDefault="00032726" w:rsidP="1CFBE3F9">
      <w:r>
        <w:t xml:space="preserve">Start med å planlegge og organisere arbeidet. </w:t>
      </w:r>
      <w:r w:rsidR="76CF773E">
        <w:t>Antall deltakere og deres rolle må sees i sammenheng med omfang og kompleksitet på behandlingen. Vurder følgende roller:</w:t>
      </w:r>
    </w:p>
    <w:p w14:paraId="2958643A" w14:textId="781DE681" w:rsidR="00E17B0A" w:rsidRDefault="000D5287" w:rsidP="008A3865">
      <w:pPr>
        <w:pStyle w:val="Listeavsnitt"/>
        <w:numPr>
          <w:ilvl w:val="0"/>
          <w:numId w:val="9"/>
        </w:numPr>
      </w:pPr>
      <w:r w:rsidRPr="000D5287">
        <w:rPr>
          <w:noProof/>
        </w:rPr>
        <w:drawing>
          <wp:anchor distT="0" distB="0" distL="114300" distR="114300" simplePos="0" relativeHeight="251658244" behindDoc="0" locked="0" layoutInCell="1" allowOverlap="1" wp14:anchorId="3923B947" wp14:editId="12212B1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924050" cy="814705"/>
            <wp:effectExtent l="0" t="0" r="0" b="4445"/>
            <wp:wrapSquare wrapText="bothSides"/>
            <wp:docPr id="7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81A199DB-FBDC-4BD9-AFE3-838E72E262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81A199DB-FBDC-4BD9-AFE3-838E72E262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F128818">
        <w:t>Fra kommunen:</w:t>
      </w:r>
      <w:r w:rsidR="6FEDD8EF">
        <w:t xml:space="preserve"> </w:t>
      </w:r>
      <w:r w:rsidR="008A3865">
        <w:t>l</w:t>
      </w:r>
      <w:r w:rsidR="6FEDD8EF">
        <w:t>eder</w:t>
      </w:r>
      <w:r w:rsidR="00B70B0B">
        <w:t xml:space="preserve">, </w:t>
      </w:r>
      <w:r w:rsidR="004A7BC7">
        <w:t>produkteier,</w:t>
      </w:r>
      <w:r w:rsidR="00B70B0B">
        <w:t xml:space="preserve"> systemeier,</w:t>
      </w:r>
      <w:r w:rsidR="004A7BC7">
        <w:t xml:space="preserve"> saksbehandler, </w:t>
      </w:r>
      <w:r w:rsidR="00A54B79">
        <w:t xml:space="preserve">systemansvarlig, representanter fra arkitekturmiljø </w:t>
      </w:r>
      <w:r w:rsidR="00B70B0B">
        <w:t xml:space="preserve">eller andre roller fra IT-avdelingen, </w:t>
      </w:r>
      <w:r w:rsidR="001945DA">
        <w:t>jurist</w:t>
      </w:r>
      <w:r w:rsidR="00B70B0B">
        <w:t xml:space="preserve"> eller sikkerhetsseksjonen </w:t>
      </w:r>
      <w:r w:rsidR="00A54B79">
        <w:t>mv</w:t>
      </w:r>
      <w:r w:rsidR="23432BCA">
        <w:t>.</w:t>
      </w:r>
      <w:r w:rsidRPr="000D5287">
        <w:rPr>
          <w:noProof/>
        </w:rPr>
        <w:t xml:space="preserve"> </w:t>
      </w:r>
    </w:p>
    <w:p w14:paraId="3F09C3DD" w14:textId="79AA91CE" w:rsidR="00136747" w:rsidRDefault="00BA614F" w:rsidP="00FA55BE">
      <w:pPr>
        <w:pStyle w:val="Listeavsnitt"/>
        <w:numPr>
          <w:ilvl w:val="0"/>
          <w:numId w:val="1"/>
        </w:numPr>
      </w:pPr>
      <w:r>
        <w:t>Re</w:t>
      </w:r>
      <w:r w:rsidR="00892530">
        <w:t>presentant</w:t>
      </w:r>
      <w:r>
        <w:t>(er)</w:t>
      </w:r>
      <w:r w:rsidR="00892530">
        <w:t xml:space="preserve"> for den registrerte</w:t>
      </w:r>
      <w:r w:rsidR="007403F4">
        <w:t xml:space="preserve"> kan delta i deler av arbeidet</w:t>
      </w:r>
      <w:r w:rsidR="00D84E99">
        <w:t>.</w:t>
      </w:r>
      <w:r w:rsidR="007403F4">
        <w:t xml:space="preserve"> </w:t>
      </w:r>
    </w:p>
    <w:p w14:paraId="0364B54B" w14:textId="4602F2AB" w:rsidR="00136747" w:rsidRDefault="6003E2DE" w:rsidP="00FA55BE">
      <w:pPr>
        <w:pStyle w:val="Listeavsnitt"/>
        <w:numPr>
          <w:ilvl w:val="0"/>
          <w:numId w:val="1"/>
        </w:numPr>
      </w:pPr>
      <w:r>
        <w:t>Databehandler</w:t>
      </w:r>
      <w:r w:rsidR="00892530">
        <w:t>(e)</w:t>
      </w:r>
      <w:r w:rsidR="00BA614F">
        <w:t xml:space="preserve"> som er</w:t>
      </w:r>
      <w:r w:rsidR="00136747" w:rsidRPr="00136747">
        <w:t xml:space="preserve"> </w:t>
      </w:r>
      <w:r w:rsidR="00973E08">
        <w:t>involve</w:t>
      </w:r>
      <w:r w:rsidR="00136747">
        <w:t>r</w:t>
      </w:r>
      <w:r w:rsidR="00892530">
        <w:t>t</w:t>
      </w:r>
      <w:r w:rsidR="00136747">
        <w:t xml:space="preserve"> i </w:t>
      </w:r>
      <w:r w:rsidR="63310664">
        <w:t>behandlingen</w:t>
      </w:r>
      <w:r w:rsidR="00C4521B">
        <w:t>.</w:t>
      </w:r>
    </w:p>
    <w:p w14:paraId="045F2AFB" w14:textId="6FCC11F0" w:rsidR="005825B3" w:rsidRDefault="00232B19" w:rsidP="00FA55BE">
      <w:pPr>
        <w:pStyle w:val="Listeavsnitt"/>
        <w:numPr>
          <w:ilvl w:val="0"/>
          <w:numId w:val="1"/>
        </w:numPr>
      </w:pPr>
      <w:r>
        <w:t xml:space="preserve">Personvernombudet </w:t>
      </w:r>
      <w:r w:rsidR="00C4521B">
        <w:t xml:space="preserve">bør </w:t>
      </w:r>
      <w:r w:rsidR="004D5CBB">
        <w:t>trekkes inn</w:t>
      </w:r>
      <w:r w:rsidR="00821CF2">
        <w:t xml:space="preserve"> tidlig</w:t>
      </w:r>
      <w:r w:rsidR="00B70B0B">
        <w:t xml:space="preserve"> </w:t>
      </w:r>
      <w:r w:rsidR="004D5CBB">
        <w:t>i vurderingen for</w:t>
      </w:r>
      <w:r w:rsidR="00C4521B">
        <w:t xml:space="preserve"> </w:t>
      </w:r>
      <w:r w:rsidR="004D5CBB">
        <w:t>råd og veiledning</w:t>
      </w:r>
      <w:r w:rsidR="00C4521B">
        <w:t>.</w:t>
      </w:r>
    </w:p>
    <w:p w14:paraId="112959CA" w14:textId="1E468121" w:rsidR="002E0029" w:rsidRDefault="0096143C" w:rsidP="00F1643D">
      <w:r>
        <w:t>Personvernkonsekvensv</w:t>
      </w:r>
      <w:r w:rsidR="00CB01CE">
        <w:t>urde</w:t>
      </w:r>
      <w:r>
        <w:t>ringen skal ha en definert eier</w:t>
      </w:r>
      <w:r w:rsidR="00DE3EE7">
        <w:t xml:space="preserve">. Eier er </w:t>
      </w:r>
      <w:r w:rsidR="00C328D3">
        <w:t>ansvarlig for</w:t>
      </w:r>
      <w:r w:rsidR="00CB01CE">
        <w:t xml:space="preserve"> risikoen</w:t>
      </w:r>
      <w:r w:rsidR="004D27A9">
        <w:t>e</w:t>
      </w:r>
      <w:r w:rsidR="00CB01CE">
        <w:t xml:space="preserve"> </w:t>
      </w:r>
      <w:r w:rsidR="00D10CD8">
        <w:t>ved behandlingen</w:t>
      </w:r>
      <w:r w:rsidR="002A6274">
        <w:t xml:space="preserve"> og skal godkjenne vurderingen.</w:t>
      </w:r>
      <w:r w:rsidR="00CB01CE">
        <w:t xml:space="preserve"> Dette vil</w:t>
      </w:r>
      <w:r w:rsidR="00B70B0B">
        <w:t xml:space="preserve"> </w:t>
      </w:r>
      <w:r w:rsidR="00CB01CE">
        <w:t xml:space="preserve">følge linjeansvaret i </w:t>
      </w:r>
      <w:r w:rsidR="00AF4F01">
        <w:t>kommunen</w:t>
      </w:r>
      <w:r w:rsidR="00CB01CE">
        <w:t xml:space="preserve">. </w:t>
      </w:r>
      <w:r w:rsidR="00723DE3">
        <w:t>Det er også eiers ansvar</w:t>
      </w:r>
      <w:r>
        <w:t xml:space="preserve"> å</w:t>
      </w:r>
      <w:r w:rsidR="00CB01CE">
        <w:t xml:space="preserve"> beslutte </w:t>
      </w:r>
      <w:r w:rsidR="04E51EFD">
        <w:t>om</w:t>
      </w:r>
      <w:r w:rsidR="00CB01CE">
        <w:t xml:space="preserve"> man skal gå videre med endringen eller utviklingen, skrinlegge planene, eller om det er behov for å eskalere godkjenningen til et høyere nivå i linjen.</w:t>
      </w:r>
      <w:r w:rsidR="004D5CBB">
        <w:t xml:space="preserve"> En </w:t>
      </w:r>
      <w:r w:rsidR="00EF0901">
        <w:t>PV</w:t>
      </w:r>
      <w:r w:rsidR="00D6486B">
        <w:t>K</w:t>
      </w:r>
      <w:r w:rsidR="004D5CBB">
        <w:t xml:space="preserve"> er ikke ferdigstilt før eier har godkjent</w:t>
      </w:r>
      <w:r w:rsidR="00D6486B">
        <w:t>/</w:t>
      </w:r>
      <w:r w:rsidR="004D5CBB">
        <w:t>ikke godkjent</w:t>
      </w:r>
      <w:r w:rsidR="00B70B0B">
        <w:t xml:space="preserve"> vurderingen</w:t>
      </w:r>
      <w:r w:rsidR="004D5CBB">
        <w:t>.</w:t>
      </w:r>
    </w:p>
    <w:p w14:paraId="50E51FD8" w14:textId="1DA24863" w:rsidR="00CC00A3" w:rsidRDefault="00CC00A3" w:rsidP="00B5657E">
      <w:pPr>
        <w:pStyle w:val="Overskrift2"/>
        <w:rPr>
          <w:rFonts w:eastAsia="Times New Roman"/>
          <w:lang w:eastAsia="nb-NO"/>
        </w:rPr>
      </w:pPr>
      <w:bookmarkStart w:id="10" w:name="_Toc25338386"/>
      <w:r w:rsidRPr="00CC00A3">
        <w:rPr>
          <w:rFonts w:eastAsia="Times New Roman"/>
          <w:lang w:eastAsia="nb-NO"/>
        </w:rPr>
        <w:t>Behandlingsansvarlig</w:t>
      </w:r>
      <w:bookmarkEnd w:id="10"/>
      <w:r w:rsidRPr="00CC00A3">
        <w:rPr>
          <w:rFonts w:eastAsia="Times New Roman"/>
          <w:lang w:eastAsia="nb-NO"/>
        </w:rPr>
        <w:t> </w:t>
      </w:r>
    </w:p>
    <w:p w14:paraId="75BFBE40" w14:textId="77777777" w:rsidR="0013287A" w:rsidRPr="0013287A" w:rsidRDefault="0013287A" w:rsidP="0013287A">
      <w:pPr>
        <w:rPr>
          <w:lang w:eastAsia="nb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5D591A" w:rsidRPr="00CC00A3" w14:paraId="3FF5208A" w14:textId="77777777" w:rsidTr="005D591A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103917E" w14:textId="77777777" w:rsidR="005D591A" w:rsidRPr="00CC00A3" w:rsidRDefault="005D591A" w:rsidP="005D5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0A3">
              <w:rPr>
                <w:rFonts w:ascii="Calibri" w:eastAsia="Times New Roman" w:hAnsi="Calibri" w:cs="Calibri"/>
                <w:lang w:eastAsia="nb-NO"/>
              </w:rPr>
              <w:t>Hvem er behandlingsansvarlig? </w:t>
            </w:r>
          </w:p>
        </w:tc>
        <w:tc>
          <w:tcPr>
            <w:tcW w:w="4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0F13118" w14:textId="184C16B3" w:rsidR="005D591A" w:rsidRPr="00CC00A3" w:rsidRDefault="005D591A" w:rsidP="005D5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D591A" w:rsidRPr="00CC00A3" w14:paraId="0CD9F34E" w14:textId="77777777" w:rsidTr="005D591A"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9EE23A9" w14:textId="5EECA2D4" w:rsidR="005D591A" w:rsidRPr="00CC00A3" w:rsidRDefault="005D591A" w:rsidP="005D5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0A3">
              <w:rPr>
                <w:rFonts w:ascii="Calibri" w:eastAsia="Times New Roman" w:hAnsi="Calibri" w:cs="Calibri"/>
                <w:lang w:eastAsia="nb-NO"/>
              </w:rPr>
              <w:t>Er det flere enn kommunen som er behandlingsansvarlig? (delt eller felles behandlingsansvar)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DAED99" w14:textId="503978A6" w:rsidR="005D591A" w:rsidRPr="00CC00A3" w:rsidRDefault="005D591A" w:rsidP="005D5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057C065" w14:textId="77777777" w:rsidR="00CC00A3" w:rsidRPr="00CC00A3" w:rsidRDefault="00CC00A3" w:rsidP="00CC00A3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b-NO"/>
        </w:rPr>
      </w:pPr>
      <w:r w:rsidRPr="00CC00A3">
        <w:rPr>
          <w:rFonts w:ascii="Calibri Light" w:eastAsia="Times New Roman" w:hAnsi="Calibri Light" w:cs="Calibri Light"/>
          <w:color w:val="2E74B5"/>
          <w:sz w:val="26"/>
          <w:szCs w:val="26"/>
          <w:lang w:eastAsia="nb-NO"/>
        </w:rPr>
        <w:t> </w:t>
      </w:r>
    </w:p>
    <w:p w14:paraId="10AF06FA" w14:textId="5AF05BEA" w:rsidR="0013287A" w:rsidRPr="00847881" w:rsidRDefault="00CC00A3" w:rsidP="0013287A">
      <w:pPr>
        <w:pStyle w:val="Overskrift2"/>
        <w:rPr>
          <w:rFonts w:eastAsia="Times New Roman"/>
          <w:lang w:eastAsia="nb-NO"/>
        </w:rPr>
      </w:pPr>
      <w:bookmarkStart w:id="11" w:name="_Toc25338387"/>
      <w:r w:rsidRPr="00CC00A3">
        <w:rPr>
          <w:rFonts w:eastAsia="Times New Roman"/>
          <w:lang w:eastAsia="nb-NO"/>
        </w:rPr>
        <w:t>Registrertes representanter</w:t>
      </w:r>
      <w:bookmarkEnd w:id="11"/>
      <w:r w:rsidRPr="00CC00A3">
        <w:rPr>
          <w:rFonts w:eastAsia="Times New Roman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69"/>
      </w:tblGrid>
      <w:tr w:rsidR="00CC00A3" w:rsidRPr="00CC00A3" w14:paraId="0492BCC9" w14:textId="77777777" w:rsidTr="005D591A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E2860D" w14:textId="77777777" w:rsidR="00ED7A7F" w:rsidRDefault="00CC00A3" w:rsidP="00CC0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C00A3">
              <w:rPr>
                <w:rFonts w:ascii="Calibri" w:eastAsia="Times New Roman" w:hAnsi="Calibri" w:cs="Calibri"/>
                <w:lang w:eastAsia="nb-NO"/>
              </w:rPr>
              <w:t>Skal representant for den registrerte involveres?</w:t>
            </w:r>
          </w:p>
          <w:p w14:paraId="5F9D5CA8" w14:textId="77777777" w:rsidR="00ED7A7F" w:rsidRDefault="00ED7A7F" w:rsidP="00CC00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42C5AB4" w14:textId="243D52C7" w:rsidR="00CC00A3" w:rsidRPr="00CC00A3" w:rsidRDefault="00CC00A3" w:rsidP="00CC00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0A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A04C0F" w14:textId="18654DF9" w:rsidR="00CC00A3" w:rsidRPr="00CC00A3" w:rsidRDefault="00CC00A3" w:rsidP="00CC00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81F3703" w14:textId="77777777" w:rsidR="00CC00A3" w:rsidRPr="00CC00A3" w:rsidRDefault="00CC00A3" w:rsidP="00CC00A3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b-NO"/>
        </w:rPr>
      </w:pPr>
      <w:r w:rsidRPr="00CC00A3">
        <w:rPr>
          <w:rFonts w:ascii="Calibri Light" w:eastAsia="Times New Roman" w:hAnsi="Calibri Light" w:cs="Calibri Light"/>
          <w:color w:val="2E74B5"/>
          <w:sz w:val="26"/>
          <w:szCs w:val="26"/>
          <w:lang w:eastAsia="nb-NO"/>
        </w:rPr>
        <w:t> </w:t>
      </w:r>
    </w:p>
    <w:p w14:paraId="208E4529" w14:textId="0FC963CE" w:rsidR="00CC00A3" w:rsidRDefault="00CC00A3" w:rsidP="00D52EB0">
      <w:pPr>
        <w:pStyle w:val="Overskrift2"/>
        <w:rPr>
          <w:rFonts w:eastAsia="Times New Roman"/>
          <w:lang w:eastAsia="nb-NO"/>
        </w:rPr>
      </w:pPr>
      <w:bookmarkStart w:id="12" w:name="_Toc25338388"/>
      <w:r w:rsidRPr="00CC00A3">
        <w:rPr>
          <w:rFonts w:eastAsia="Times New Roman"/>
          <w:lang w:eastAsia="nb-NO"/>
        </w:rPr>
        <w:t>Hvordan involvere personvernombudet</w:t>
      </w:r>
      <w:bookmarkEnd w:id="12"/>
      <w:r w:rsidRPr="00CC00A3">
        <w:rPr>
          <w:rFonts w:eastAsia="Times New Roman"/>
          <w:lang w:eastAsia="nb-NO"/>
        </w:rPr>
        <w:t> </w:t>
      </w:r>
    </w:p>
    <w:p w14:paraId="0CFFEBEC" w14:textId="35DA132A" w:rsidR="00CC00A3" w:rsidRDefault="00CC00A3" w:rsidP="00CC00A3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eastAsia="nb-NO"/>
        </w:rPr>
      </w:pPr>
      <w:r w:rsidRPr="00CC00A3">
        <w:rPr>
          <w:rFonts w:ascii="Calibri" w:eastAsia="Times New Roman" w:hAnsi="Calibri" w:cs="Calibri"/>
          <w:color w:val="000000" w:themeColor="text1"/>
          <w:lang w:eastAsia="nb-NO"/>
        </w:rPr>
        <w:t xml:space="preserve">Personvernombudet skal </w:t>
      </w:r>
      <w:r w:rsidRPr="00CC00A3">
        <w:rPr>
          <w:rFonts w:ascii="Calibri" w:eastAsia="Times New Roman" w:hAnsi="Calibri" w:cs="Calibri"/>
          <w:i/>
          <w:color w:val="000000" w:themeColor="text1"/>
          <w:lang w:eastAsia="nb-NO"/>
        </w:rPr>
        <w:t>på anmodning</w:t>
      </w:r>
      <w:r w:rsidRPr="00CC00A3">
        <w:rPr>
          <w:rFonts w:ascii="Calibri" w:eastAsia="Times New Roman" w:hAnsi="Calibri" w:cs="Calibri"/>
          <w:color w:val="000000" w:themeColor="text1"/>
          <w:lang w:eastAsia="nb-NO"/>
        </w:rPr>
        <w:t xml:space="preserve"> gi </w:t>
      </w:r>
      <w:r w:rsidRPr="00CC00A3">
        <w:rPr>
          <w:rFonts w:ascii="Calibri" w:eastAsia="Times New Roman" w:hAnsi="Calibri" w:cs="Calibri"/>
          <w:i/>
          <w:color w:val="000000" w:themeColor="text1"/>
          <w:lang w:eastAsia="nb-NO"/>
        </w:rPr>
        <w:t>råd og kontrollere</w:t>
      </w:r>
      <w:r w:rsidRPr="00CC00A3">
        <w:rPr>
          <w:rFonts w:ascii="Calibri" w:eastAsia="Times New Roman" w:hAnsi="Calibri" w:cs="Calibri"/>
          <w:color w:val="000000" w:themeColor="text1"/>
          <w:lang w:eastAsia="nb-NO"/>
        </w:rPr>
        <w:t xml:space="preserve"> gjennomføringen av konsekvensvurderingene. Ombudet kan ha en viktig rolle med å bistå den behandlingsansvarlige i vurderingen. </w:t>
      </w:r>
      <w:r w:rsidR="00B46DBB">
        <w:rPr>
          <w:rFonts w:ascii="Calibri" w:eastAsia="Times New Roman" w:hAnsi="Calibri" w:cs="Calibri"/>
          <w:color w:val="000000" w:themeColor="text1"/>
          <w:lang w:eastAsia="nb-NO"/>
        </w:rPr>
        <w:t xml:space="preserve">Ombudet skal ikke godkjenne </w:t>
      </w:r>
      <w:r w:rsidR="00B46DBB" w:rsidRPr="00CC00A3">
        <w:rPr>
          <w:rFonts w:ascii="Calibri" w:eastAsia="Times New Roman" w:hAnsi="Calibri" w:cs="Calibri"/>
          <w:color w:val="000000" w:themeColor="text1"/>
          <w:lang w:eastAsia="nb-NO"/>
        </w:rPr>
        <w:t>konsekvensvurderingene</w:t>
      </w:r>
      <w:r w:rsidR="00B46DBB">
        <w:rPr>
          <w:rFonts w:ascii="Calibri" w:eastAsia="Times New Roman" w:hAnsi="Calibri" w:cs="Calibri"/>
          <w:color w:val="000000" w:themeColor="text1"/>
          <w:lang w:eastAsia="nb-NO"/>
        </w:rPr>
        <w:t>.</w:t>
      </w:r>
    </w:p>
    <w:p w14:paraId="25C57858" w14:textId="77777777" w:rsidR="00B265FB" w:rsidRPr="00CC00A3" w:rsidRDefault="00B265FB" w:rsidP="00CC00A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nb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69"/>
      </w:tblGrid>
      <w:tr w:rsidR="00CC00A3" w:rsidRPr="00CC00A3" w14:paraId="42EEA95A" w14:textId="77777777" w:rsidTr="00C76873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10A6EC9" w14:textId="77777777" w:rsidR="00CC00A3" w:rsidRPr="00CC00A3" w:rsidRDefault="00CC00A3" w:rsidP="00CC00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0A3">
              <w:rPr>
                <w:rFonts w:ascii="Calibri" w:eastAsia="Times New Roman" w:hAnsi="Calibri" w:cs="Calibri"/>
                <w:lang w:eastAsia="nb-NO"/>
              </w:rPr>
              <w:t>Hvordan ble personvernombudet involvert i arbeidet med denne personvernkonsekvensvurderingen? </w:t>
            </w:r>
          </w:p>
        </w:tc>
        <w:tc>
          <w:tcPr>
            <w:tcW w:w="4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848FBC0" w14:textId="583CEC41" w:rsidR="00CC00A3" w:rsidRPr="00CC00A3" w:rsidRDefault="00CC00A3" w:rsidP="00CC00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58E3A8CD" w14:textId="77777777" w:rsidR="00CC00A3" w:rsidRPr="00CC00A3" w:rsidRDefault="00CC00A3" w:rsidP="00CC00A3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b-NO"/>
        </w:rPr>
      </w:pPr>
      <w:r w:rsidRPr="00CC00A3">
        <w:rPr>
          <w:rFonts w:ascii="Calibri Light" w:eastAsia="Times New Roman" w:hAnsi="Calibri Light" w:cs="Calibri Light"/>
          <w:color w:val="2E74B5"/>
          <w:sz w:val="26"/>
          <w:szCs w:val="26"/>
          <w:lang w:eastAsia="nb-NO"/>
        </w:rPr>
        <w:t> </w:t>
      </w:r>
    </w:p>
    <w:p w14:paraId="1D6224F3" w14:textId="4237EE03" w:rsidR="00A0220C" w:rsidRPr="00847881" w:rsidRDefault="00CC00A3" w:rsidP="00A0220C">
      <w:pPr>
        <w:pStyle w:val="Overskrift2"/>
        <w:rPr>
          <w:rFonts w:eastAsia="Times New Roman"/>
          <w:lang w:eastAsia="nb-NO"/>
        </w:rPr>
      </w:pPr>
      <w:bookmarkStart w:id="13" w:name="_Toc25338389"/>
      <w:r w:rsidRPr="00CC00A3">
        <w:rPr>
          <w:rFonts w:eastAsia="Times New Roman"/>
          <w:lang w:eastAsia="nb-NO"/>
        </w:rPr>
        <w:t>Bakgrunn</w:t>
      </w:r>
      <w:bookmarkEnd w:id="13"/>
      <w:r w:rsidRPr="00CC00A3">
        <w:rPr>
          <w:rFonts w:eastAsia="Times New Roman"/>
          <w:lang w:eastAsia="nb-NO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58"/>
      </w:tblGrid>
      <w:tr w:rsidR="00CC00A3" w:rsidRPr="00CC00A3" w14:paraId="6742364B" w14:textId="77777777" w:rsidTr="00C76873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98A87C7" w14:textId="77777777" w:rsidR="00CC00A3" w:rsidRPr="00CC00A3" w:rsidRDefault="00CC00A3" w:rsidP="00CC00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0A3">
              <w:rPr>
                <w:rFonts w:ascii="Calibri" w:eastAsia="Times New Roman" w:hAnsi="Calibri" w:cs="Calibri"/>
                <w:lang w:eastAsia="nb-NO"/>
              </w:rPr>
              <w:t>Er denne personvernkonsekvens-vurderingen basert på en tidligere gjennomførte PVK eller fra en annen virksomhet? </w:t>
            </w:r>
          </w:p>
        </w:tc>
        <w:tc>
          <w:tcPr>
            <w:tcW w:w="4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2879A96" w14:textId="49E6212C" w:rsidR="00CC00A3" w:rsidRPr="00CC00A3" w:rsidRDefault="00CC00A3" w:rsidP="00CC00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0A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33E0BCE6" w14:textId="77777777" w:rsidR="00E621C0" w:rsidRDefault="00E621C0" w:rsidP="00F1643D"/>
    <w:p w14:paraId="1E9918F5" w14:textId="77777777" w:rsidR="00C43BCC" w:rsidRDefault="007D7ACD" w:rsidP="00A45730">
      <w:pPr>
        <w:pStyle w:val="Overskrift2"/>
      </w:pPr>
      <w:bookmarkStart w:id="14" w:name="_Toc25305295"/>
      <w:bookmarkStart w:id="15" w:name="_Toc25338390"/>
      <w:r>
        <w:lastRenderedPageBreak/>
        <w:t xml:space="preserve">Deltakelse i </w:t>
      </w:r>
      <w:r w:rsidR="002E2A50" w:rsidRPr="00A45730">
        <w:t>vurderingen</w:t>
      </w:r>
      <w:bookmarkEnd w:id="14"/>
      <w:bookmarkEnd w:id="15"/>
    </w:p>
    <w:tbl>
      <w:tblPr>
        <w:tblW w:w="91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9"/>
        <w:gridCol w:w="5146"/>
      </w:tblGrid>
      <w:tr w:rsidR="00103C67" w:rsidRPr="00103C67" w14:paraId="2EBC103C" w14:textId="77777777" w:rsidTr="00593BCB">
        <w:trPr>
          <w:trHeight w:val="197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2DA4" w14:textId="6E3B6C39" w:rsidR="00103C67" w:rsidRPr="00103C67" w:rsidRDefault="004770E3" w:rsidP="00103C67">
            <w:pPr>
              <w:jc w:val="center"/>
            </w:pPr>
            <w:r>
              <w:t>Navn</w:t>
            </w:r>
          </w:p>
        </w:tc>
        <w:tc>
          <w:tcPr>
            <w:tcW w:w="5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E716" w14:textId="56D3A62F" w:rsidR="00103C67" w:rsidRPr="00103C67" w:rsidRDefault="004770E3" w:rsidP="00103C67">
            <w:pPr>
              <w:jc w:val="center"/>
            </w:pPr>
            <w:r>
              <w:t>Rolle</w:t>
            </w:r>
          </w:p>
        </w:tc>
      </w:tr>
      <w:tr w:rsidR="00103C67" w:rsidRPr="00103C67" w14:paraId="6E2C7636" w14:textId="77777777" w:rsidTr="00F208FA">
        <w:trPr>
          <w:trHeight w:val="359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7FC78E15" w14:textId="7EF25AD0" w:rsidR="00D07E7B" w:rsidRPr="00D07E7B" w:rsidRDefault="00D07E7B" w:rsidP="00593BCB">
            <w:pPr>
              <w:rPr>
                <w:color w:val="808080" w:themeColor="background1" w:themeShade="80"/>
              </w:rPr>
            </w:pPr>
          </w:p>
        </w:tc>
        <w:tc>
          <w:tcPr>
            <w:tcW w:w="5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2B5FD" w14:textId="44330988" w:rsidR="00103C67" w:rsidRPr="00103C67" w:rsidRDefault="00103C67" w:rsidP="00AC7AAE">
            <w:pPr>
              <w:ind w:left="113"/>
              <w:jc w:val="both"/>
            </w:pPr>
            <w:r w:rsidRPr="00103C67">
              <w:t> </w:t>
            </w:r>
          </w:p>
        </w:tc>
      </w:tr>
      <w:tr w:rsidR="00103C67" w:rsidRPr="00103C67" w14:paraId="2F2D0C04" w14:textId="77777777" w:rsidTr="00F208FA">
        <w:trPr>
          <w:trHeight w:val="189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3ABFE483" w14:textId="50DF5614" w:rsidR="00103C67" w:rsidRPr="00103C67" w:rsidRDefault="00103C67" w:rsidP="00593BCB"/>
        </w:tc>
        <w:tc>
          <w:tcPr>
            <w:tcW w:w="5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E48D5" w14:textId="77777777" w:rsidR="00103C67" w:rsidRPr="00103C67" w:rsidRDefault="00103C67" w:rsidP="00AC7AAE">
            <w:pPr>
              <w:ind w:left="113"/>
              <w:jc w:val="both"/>
            </w:pPr>
            <w:r w:rsidRPr="00103C67">
              <w:t> </w:t>
            </w:r>
          </w:p>
        </w:tc>
      </w:tr>
      <w:tr w:rsidR="00103C67" w:rsidRPr="00103C67" w14:paraId="654BA638" w14:textId="77777777" w:rsidTr="00F208FA">
        <w:trPr>
          <w:trHeight w:val="387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2B16E6A6" w14:textId="4197F4F2" w:rsidR="00103C67" w:rsidRPr="00103C67" w:rsidRDefault="00103C67" w:rsidP="00593BCB">
            <w:pPr>
              <w:spacing w:after="0"/>
            </w:pPr>
          </w:p>
        </w:tc>
        <w:tc>
          <w:tcPr>
            <w:tcW w:w="5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B34F7" w14:textId="77777777" w:rsidR="00103C67" w:rsidRPr="00103C67" w:rsidRDefault="00103C67" w:rsidP="00AC7AAE">
            <w:pPr>
              <w:ind w:left="113"/>
              <w:jc w:val="both"/>
            </w:pPr>
            <w:r w:rsidRPr="00103C67">
              <w:t> </w:t>
            </w:r>
          </w:p>
        </w:tc>
      </w:tr>
      <w:tr w:rsidR="00103C67" w:rsidRPr="00103C67" w14:paraId="2F69B971" w14:textId="77777777" w:rsidTr="00F208FA">
        <w:trPr>
          <w:trHeight w:val="198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2349EEB" w14:textId="7D9CB490" w:rsidR="00103C67" w:rsidRPr="00103C67" w:rsidRDefault="00103C67" w:rsidP="00593BCB"/>
        </w:tc>
        <w:tc>
          <w:tcPr>
            <w:tcW w:w="5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1586A" w14:textId="77777777" w:rsidR="00103C67" w:rsidRPr="00103C67" w:rsidRDefault="00BA06B2" w:rsidP="00AC7AAE">
            <w:pPr>
              <w:ind w:left="113"/>
              <w:jc w:val="both"/>
            </w:pPr>
            <w:r>
              <w:t xml:space="preserve"> </w:t>
            </w:r>
          </w:p>
        </w:tc>
      </w:tr>
      <w:tr w:rsidR="000973CD" w:rsidRPr="00103C67" w14:paraId="5ED00F3C" w14:textId="77777777" w:rsidTr="00F208FA">
        <w:trPr>
          <w:trHeight w:val="198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230089DC" w14:textId="77777777" w:rsidR="000973CD" w:rsidRPr="00103C67" w:rsidRDefault="000973CD" w:rsidP="00593BCB"/>
        </w:tc>
        <w:tc>
          <w:tcPr>
            <w:tcW w:w="5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B592DD" w14:textId="77777777" w:rsidR="000973CD" w:rsidRDefault="000973CD" w:rsidP="00AC7AAE">
            <w:pPr>
              <w:ind w:left="113"/>
              <w:jc w:val="both"/>
            </w:pPr>
          </w:p>
        </w:tc>
      </w:tr>
      <w:tr w:rsidR="000973CD" w:rsidRPr="00103C67" w14:paraId="337119B6" w14:textId="77777777" w:rsidTr="00F208FA">
        <w:trPr>
          <w:trHeight w:val="198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6EE560AA" w14:textId="77777777" w:rsidR="000973CD" w:rsidRPr="00103C67" w:rsidRDefault="000973CD" w:rsidP="00593BCB"/>
        </w:tc>
        <w:tc>
          <w:tcPr>
            <w:tcW w:w="5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A3ADD" w14:textId="77777777" w:rsidR="000973CD" w:rsidRDefault="000973CD" w:rsidP="00AC7AAE">
            <w:pPr>
              <w:ind w:left="113"/>
              <w:jc w:val="both"/>
            </w:pPr>
          </w:p>
        </w:tc>
      </w:tr>
    </w:tbl>
    <w:p w14:paraId="2277BB5B" w14:textId="2774AB4F" w:rsidR="0030184E" w:rsidRDefault="0030184E"/>
    <w:p w14:paraId="665B5AE3" w14:textId="77777777" w:rsidR="007D7ACD" w:rsidRDefault="007D7ACD" w:rsidP="00411935">
      <w:pPr>
        <w:pStyle w:val="Overskrift2"/>
      </w:pPr>
      <w:bookmarkStart w:id="16" w:name="_Toc25305296"/>
      <w:bookmarkStart w:id="17" w:name="_Toc25338391"/>
      <w:r>
        <w:t>Endringslogg</w:t>
      </w:r>
      <w:bookmarkEnd w:id="16"/>
      <w:bookmarkEnd w:id="17"/>
    </w:p>
    <w:tbl>
      <w:tblPr>
        <w:tblW w:w="91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4819"/>
        <w:gridCol w:w="2878"/>
      </w:tblGrid>
      <w:tr w:rsidR="0030184E" w:rsidRPr="00103C67" w14:paraId="686F2D47" w14:textId="77777777" w:rsidTr="14A3C18E">
        <w:trPr>
          <w:trHeight w:val="182"/>
        </w:trPr>
        <w:tc>
          <w:tcPr>
            <w:tcW w:w="910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59BAA595" w14:textId="77777777" w:rsidR="0030184E" w:rsidRPr="00103C67" w:rsidRDefault="0030184E" w:rsidP="001C6BF6">
            <w:pPr>
              <w:jc w:val="center"/>
            </w:pPr>
            <w:r w:rsidRPr="00103C67">
              <w:t>Endringslogg</w:t>
            </w:r>
          </w:p>
        </w:tc>
      </w:tr>
      <w:tr w:rsidR="0030184E" w:rsidRPr="00103C67" w14:paraId="6A4E440F" w14:textId="77777777" w:rsidTr="00475ADB">
        <w:trPr>
          <w:trHeight w:val="198"/>
        </w:trPr>
        <w:tc>
          <w:tcPr>
            <w:tcW w:w="14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D7D7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5830EA6" w14:textId="3B787FAE" w:rsidR="0030184E" w:rsidRPr="00103C67" w:rsidRDefault="00475ADB" w:rsidP="00944A57">
            <w:pPr>
              <w:jc w:val="center"/>
            </w:pPr>
            <w:r>
              <w:t>D</w:t>
            </w:r>
            <w:r w:rsidR="0030184E" w:rsidRPr="00103C67">
              <w:t>ato</w:t>
            </w:r>
          </w:p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D7D7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FD5ABBB" w14:textId="77777777" w:rsidR="0030184E" w:rsidRPr="00103C67" w:rsidRDefault="00D07E7B" w:rsidP="00944A57">
            <w:pPr>
              <w:jc w:val="center"/>
            </w:pPr>
            <w:r>
              <w:t>E</w:t>
            </w:r>
            <w:r w:rsidR="0030184E" w:rsidRPr="00103C67">
              <w:t>ndringer</w:t>
            </w:r>
            <w:r w:rsidR="0030184E">
              <w:t>:</w:t>
            </w:r>
          </w:p>
        </w:tc>
        <w:tc>
          <w:tcPr>
            <w:tcW w:w="2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D7D7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3329EBF7" w14:textId="77777777" w:rsidR="0030184E" w:rsidRPr="00103C67" w:rsidRDefault="0030184E" w:rsidP="00944A57">
            <w:pPr>
              <w:jc w:val="center"/>
            </w:pPr>
            <w:r w:rsidRPr="00103C67">
              <w:t>Signert av</w:t>
            </w:r>
            <w:r w:rsidR="00BA614F">
              <w:t xml:space="preserve"> eier av PVK</w:t>
            </w:r>
            <w:r w:rsidRPr="00103C67">
              <w:t>:</w:t>
            </w:r>
          </w:p>
        </w:tc>
      </w:tr>
      <w:tr w:rsidR="0030184E" w:rsidRPr="00103C67" w14:paraId="06A6A0CC" w14:textId="77777777" w:rsidTr="00475ADB">
        <w:trPr>
          <w:trHeight w:val="180"/>
        </w:trPr>
        <w:tc>
          <w:tcPr>
            <w:tcW w:w="14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5795F1C7" w14:textId="46265FD6" w:rsidR="0030184E" w:rsidRPr="00103C67" w:rsidRDefault="0030184E" w:rsidP="009445E5">
            <w:pPr>
              <w:jc w:val="both"/>
            </w:pPr>
          </w:p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2E694293" w14:textId="0C1E6012" w:rsidR="0030184E" w:rsidRPr="00103C67" w:rsidRDefault="0030184E" w:rsidP="001C6BF6">
            <w:pPr>
              <w:jc w:val="both"/>
            </w:pPr>
          </w:p>
        </w:tc>
        <w:tc>
          <w:tcPr>
            <w:tcW w:w="2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172BCEBB" w14:textId="77777777" w:rsidR="0030184E" w:rsidRPr="00103C67" w:rsidRDefault="0030184E" w:rsidP="001C6BF6">
            <w:pPr>
              <w:jc w:val="both"/>
            </w:pPr>
          </w:p>
        </w:tc>
      </w:tr>
      <w:tr w:rsidR="0030184E" w:rsidRPr="00103C67" w14:paraId="0D65D009" w14:textId="77777777" w:rsidTr="00475ADB">
        <w:trPr>
          <w:trHeight w:val="182"/>
        </w:trPr>
        <w:tc>
          <w:tcPr>
            <w:tcW w:w="14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417362D0" w14:textId="77777777" w:rsidR="0030184E" w:rsidRPr="00103C67" w:rsidRDefault="008119A0" w:rsidP="001C6BF6">
            <w:pPr>
              <w:ind w:left="113"/>
              <w:jc w:val="both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02A2A1F4" w14:textId="77777777" w:rsidR="0030184E" w:rsidRPr="00103C67" w:rsidRDefault="0030184E" w:rsidP="001C6BF6">
            <w:pPr>
              <w:jc w:val="both"/>
            </w:pPr>
          </w:p>
        </w:tc>
        <w:tc>
          <w:tcPr>
            <w:tcW w:w="2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342BBFB2" w14:textId="77777777" w:rsidR="0030184E" w:rsidRPr="00103C67" w:rsidRDefault="0030184E" w:rsidP="001C6BF6">
            <w:pPr>
              <w:jc w:val="both"/>
            </w:pPr>
          </w:p>
        </w:tc>
      </w:tr>
      <w:tr w:rsidR="0030184E" w:rsidRPr="00103C67" w14:paraId="4100FCCE" w14:textId="77777777" w:rsidTr="00475ADB">
        <w:trPr>
          <w:trHeight w:val="185"/>
        </w:trPr>
        <w:tc>
          <w:tcPr>
            <w:tcW w:w="14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15" w:type="dxa"/>
              <w:left w:w="113" w:type="dxa"/>
              <w:bottom w:w="0" w:type="dxa"/>
              <w:right w:w="15" w:type="dxa"/>
            </w:tcMar>
            <w:hideMark/>
          </w:tcPr>
          <w:p w14:paraId="15EA8E83" w14:textId="77777777" w:rsidR="0030184E" w:rsidRPr="00103C67" w:rsidRDefault="008119A0" w:rsidP="008119A0">
            <w:pPr>
              <w:jc w:val="both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9F5A1" w14:textId="77777777" w:rsidR="0030184E" w:rsidRPr="00103C67" w:rsidRDefault="0030184E" w:rsidP="001C6BF6">
            <w:pPr>
              <w:ind w:left="113"/>
              <w:jc w:val="both"/>
            </w:pPr>
          </w:p>
        </w:tc>
        <w:tc>
          <w:tcPr>
            <w:tcW w:w="2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10A9E" w14:textId="77777777" w:rsidR="0030184E" w:rsidRPr="00103C67" w:rsidRDefault="0030184E" w:rsidP="001C6BF6">
            <w:pPr>
              <w:ind w:left="113"/>
              <w:jc w:val="both"/>
            </w:pPr>
          </w:p>
        </w:tc>
      </w:tr>
      <w:tr w:rsidR="0030184E" w:rsidRPr="00103C67" w14:paraId="4D6BA2AF" w14:textId="77777777" w:rsidTr="00475ADB">
        <w:trPr>
          <w:trHeight w:val="194"/>
        </w:trPr>
        <w:tc>
          <w:tcPr>
            <w:tcW w:w="14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15" w:type="dxa"/>
              <w:left w:w="113" w:type="dxa"/>
              <w:bottom w:w="0" w:type="dxa"/>
              <w:right w:w="15" w:type="dxa"/>
            </w:tcMar>
            <w:hideMark/>
          </w:tcPr>
          <w:p w14:paraId="5DEF4785" w14:textId="77777777" w:rsidR="0030184E" w:rsidRPr="00103C67" w:rsidRDefault="008119A0" w:rsidP="008119A0">
            <w:pPr>
              <w:jc w:val="both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7AD9B" w14:textId="77777777" w:rsidR="0030184E" w:rsidRPr="00103C67" w:rsidRDefault="0030184E" w:rsidP="001C6BF6">
            <w:pPr>
              <w:ind w:left="113"/>
              <w:jc w:val="both"/>
            </w:pPr>
          </w:p>
        </w:tc>
        <w:tc>
          <w:tcPr>
            <w:tcW w:w="28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BE98D" w14:textId="77777777" w:rsidR="0030184E" w:rsidRPr="00103C67" w:rsidRDefault="0030184E" w:rsidP="001C6BF6">
            <w:pPr>
              <w:ind w:left="113"/>
              <w:jc w:val="both"/>
            </w:pPr>
          </w:p>
        </w:tc>
      </w:tr>
    </w:tbl>
    <w:p w14:paraId="6411839C" w14:textId="59E143BC" w:rsidR="00411935" w:rsidRDefault="00411935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nb-NO"/>
        </w:rPr>
      </w:pPr>
    </w:p>
    <w:p w14:paraId="33A44C84" w14:textId="57685A6A" w:rsidR="00536786" w:rsidRDefault="000915C0" w:rsidP="004E58D5">
      <w:pPr>
        <w:pStyle w:val="Overskrift1"/>
        <w:rPr>
          <w:noProof/>
          <w:lang w:eastAsia="nb-NO"/>
        </w:rPr>
      </w:pPr>
      <w:bookmarkStart w:id="18" w:name="_Toc25305297"/>
      <w:bookmarkStart w:id="19" w:name="_Toc25338392"/>
      <w:r>
        <w:rPr>
          <w:noProof/>
          <w:lang w:eastAsia="nb-NO"/>
        </w:rPr>
        <w:t>Dokumentasjon av behandlingen</w:t>
      </w:r>
      <w:bookmarkEnd w:id="18"/>
      <w:r w:rsidR="0045646A">
        <w:rPr>
          <w:noProof/>
          <w:lang w:eastAsia="nb-NO"/>
        </w:rPr>
        <w:t xml:space="preserve"> (trinn 2)</w:t>
      </w:r>
      <w:bookmarkEnd w:id="19"/>
    </w:p>
    <w:p w14:paraId="441E383F" w14:textId="77777777" w:rsidR="003540E2" w:rsidRPr="003540E2" w:rsidRDefault="003540E2" w:rsidP="003540E2">
      <w:pPr>
        <w:rPr>
          <w:lang w:eastAsia="nb-NO"/>
        </w:rPr>
      </w:pPr>
    </w:p>
    <w:p w14:paraId="38AD71AA" w14:textId="19B86E09" w:rsidR="76429503" w:rsidRDefault="001C5375" w:rsidP="58E17242">
      <w:pPr>
        <w:spacing w:after="240"/>
      </w:pPr>
      <w:r w:rsidRPr="001C5375">
        <w:rPr>
          <w:noProof/>
        </w:rPr>
        <w:drawing>
          <wp:anchor distT="0" distB="0" distL="114300" distR="114300" simplePos="0" relativeHeight="251658245" behindDoc="0" locked="0" layoutInCell="1" allowOverlap="1" wp14:anchorId="53B06F84" wp14:editId="501965F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83435" cy="882650"/>
            <wp:effectExtent l="0" t="0" r="0" b="0"/>
            <wp:wrapSquare wrapText="bothSides"/>
            <wp:docPr id="10" name="Bilde 9">
              <a:extLst xmlns:a="http://schemas.openxmlformats.org/drawingml/2006/main">
                <a:ext uri="{FF2B5EF4-FFF2-40B4-BE49-F238E27FC236}">
                  <a16:creationId xmlns:a16="http://schemas.microsoft.com/office/drawing/2014/main" id="{F58ACD16-BA7A-463A-B989-0E052BD10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9">
                      <a:extLst>
                        <a:ext uri="{FF2B5EF4-FFF2-40B4-BE49-F238E27FC236}">
                          <a16:creationId xmlns:a16="http://schemas.microsoft.com/office/drawing/2014/main" id="{F58ACD16-BA7A-463A-B989-0E052BD10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8CA69F8">
        <w:t>Første del av vurdering av personvernkonsekvenser er å beskrive behandlingen av personopplysningene</w:t>
      </w:r>
      <w:r w:rsidR="5BAA5932">
        <w:t xml:space="preserve"> og </w:t>
      </w:r>
      <w:r w:rsidR="2414EB0B">
        <w:t>om</w:t>
      </w:r>
      <w:r w:rsidR="5BAA5932">
        <w:t xml:space="preserve"> personvernprinsippene vil bli ivaretatt.</w:t>
      </w:r>
      <w:r w:rsidR="288709CA">
        <w:t xml:space="preserve"> Dette vil tilsvare deler av </w:t>
      </w:r>
      <w:r w:rsidR="337029C1">
        <w:t xml:space="preserve">behandlingsoversikten. </w:t>
      </w:r>
      <w:r w:rsidR="1D810EE6">
        <w:t xml:space="preserve">Finnes det en behandlingsoversikt kan denne legges ved som utklipp </w:t>
      </w:r>
      <w:r w:rsidR="65917385">
        <w:t>i vedlegg 3.</w:t>
      </w:r>
    </w:p>
    <w:p w14:paraId="6BD7A7C3" w14:textId="4B4BDB80" w:rsidR="00CC15FC" w:rsidRDefault="00CC15FC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38309A7D" w14:textId="3BA370D9" w:rsidR="00CC15FC" w:rsidRDefault="00CC15FC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082CFA98" w14:textId="409650D1" w:rsidR="00CC15FC" w:rsidRDefault="00CC15FC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61A73339" w14:textId="6664EE9E" w:rsidR="00CC15FC" w:rsidRDefault="00CC15FC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4923063B" w14:textId="6C3FFDEC" w:rsidR="00CC15FC" w:rsidRDefault="00CC15FC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6DFD395F" w14:textId="268EEE6B" w:rsidR="004E58D5" w:rsidRDefault="004E58D5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545D50EB" w14:textId="02D50E0B" w:rsidR="004E58D5" w:rsidRDefault="004E58D5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42887252" w14:textId="77896E91" w:rsidR="00A04291" w:rsidRDefault="00A04291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6E63B2F9" w14:textId="01D5F5DE" w:rsidR="00CC3A6C" w:rsidRDefault="00CC3A6C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0845FF6C" w14:textId="00648771" w:rsidR="00CC3A6C" w:rsidRDefault="00CC3A6C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6ECC8D24" w14:textId="77777777" w:rsidR="004E58D5" w:rsidRDefault="004E58D5" w:rsidP="00CC1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color w:val="2E74B5"/>
          <w:sz w:val="26"/>
          <w:szCs w:val="26"/>
        </w:rPr>
      </w:pPr>
    </w:p>
    <w:p w14:paraId="15D05865" w14:textId="26630EA8" w:rsidR="002213F6" w:rsidRDefault="004E58D5" w:rsidP="009C623D">
      <w:pPr>
        <w:pStyle w:val="Overskrift2"/>
        <w:rPr>
          <w:rStyle w:val="eop"/>
          <w:rFonts w:ascii="Calibri Light" w:hAnsi="Calibri Light" w:cs="Calibri Light"/>
          <w:color w:val="2E74B5"/>
        </w:rPr>
      </w:pPr>
      <w:bookmarkStart w:id="20" w:name="_Toc25338393"/>
      <w:r w:rsidRPr="009C623D">
        <w:rPr>
          <w:rStyle w:val="eop"/>
        </w:rPr>
        <w:lastRenderedPageBreak/>
        <w:t>Matrise</w:t>
      </w:r>
      <w:bookmarkEnd w:id="20"/>
    </w:p>
    <w:p w14:paraId="3EF0095B" w14:textId="77777777" w:rsidR="00CC15FC" w:rsidRPr="00CC15FC" w:rsidRDefault="00CC15FC" w:rsidP="00CC1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5528"/>
      </w:tblGrid>
      <w:tr w:rsidR="00CB3BCA" w:rsidRPr="008534BD" w14:paraId="6FC9B4D3" w14:textId="77777777" w:rsidTr="00FC46F1">
        <w:trPr>
          <w:trHeight w:val="1152"/>
        </w:trPr>
        <w:tc>
          <w:tcPr>
            <w:tcW w:w="988" w:type="dxa"/>
            <w:shd w:val="clear" w:color="auto" w:fill="A8D08D" w:themeFill="accent6" w:themeFillTint="99"/>
            <w:vAlign w:val="center"/>
          </w:tcPr>
          <w:p w14:paraId="6D444451" w14:textId="5141325C" w:rsidR="00CB3BCA" w:rsidRPr="00B27F6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2AF6D32F" w14:textId="77777777" w:rsidR="00CB3BCA" w:rsidRDefault="008670FA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3C4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Tema </w:t>
            </w:r>
          </w:p>
          <w:p w14:paraId="4730890D" w14:textId="77777777" w:rsidR="00150BFB" w:rsidRDefault="00150BFB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13AEEB9E" w14:textId="77777777" w:rsidR="00150BFB" w:rsidRDefault="00150BFB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6EFDC75E" w14:textId="2C0695D6" w:rsidR="00150BFB" w:rsidRPr="00343C4B" w:rsidRDefault="00150BFB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center"/>
          </w:tcPr>
          <w:p w14:paraId="3EBB6C08" w14:textId="3891BAB4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3C4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Dokumentasjon av behandlingen</w:t>
            </w:r>
          </w:p>
          <w:p w14:paraId="49B46EF8" w14:textId="2A12094B" w:rsidR="00150BFB" w:rsidRDefault="00150BFB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10FB5CFD" w14:textId="77777777" w:rsidR="00150BFB" w:rsidRDefault="00150BFB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18D64960" w14:textId="372C4A2B" w:rsidR="00150BFB" w:rsidRPr="00343C4B" w:rsidRDefault="00150BFB" w:rsidP="000E3E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CB3BCA" w:rsidRPr="008534BD" w14:paraId="08AC5BED" w14:textId="77777777" w:rsidTr="00FC46F1">
        <w:trPr>
          <w:trHeight w:val="1194"/>
        </w:trPr>
        <w:tc>
          <w:tcPr>
            <w:tcW w:w="988" w:type="dxa"/>
            <w:vMerge w:val="restart"/>
            <w:shd w:val="clear" w:color="auto" w:fill="A8D08D" w:themeFill="accent6" w:themeFillTint="99"/>
            <w:textDirection w:val="btLr"/>
            <w:vAlign w:val="center"/>
            <w:hideMark/>
          </w:tcPr>
          <w:p w14:paraId="282AF166" w14:textId="701C162B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  <w:r w:rsidRPr="004C6BFF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Oversikt over personopplysninge</w:t>
            </w:r>
            <w:r w:rsidR="00EF647E" w:rsidRPr="004C6BFF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107AF38C" w14:textId="23FC8836" w:rsidR="000625F2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58F992ED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Hvem er daglig </w:t>
            </w:r>
            <w:r w:rsidRPr="610D895F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ansvarlig? </w:t>
            </w:r>
          </w:p>
          <w:p w14:paraId="359F2127" w14:textId="77777777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  <w:p w14:paraId="6B1BD6B3" w14:textId="77777777" w:rsidR="00824417" w:rsidRDefault="00824417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  <w:p w14:paraId="2B09D90B" w14:textId="34C7ABF0" w:rsidR="00824417" w:rsidRPr="008534BD" w:rsidRDefault="00824417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5AB71A65" w14:textId="5BDF8180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09C75DD4" w14:textId="77777777" w:rsidR="00D023AE" w:rsidRDefault="00D023A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C9D2710" w14:textId="77777777" w:rsidR="00BA4C57" w:rsidRDefault="00BA4C57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1D740996" w14:textId="77777777" w:rsidR="00BA4C57" w:rsidRDefault="00BA4C57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3D8366A" w14:textId="63F086E6" w:rsidR="00BA4C57" w:rsidRPr="008534BD" w:rsidRDefault="00BA4C57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68358B1B" w14:textId="77777777" w:rsidTr="00FC46F1">
        <w:trPr>
          <w:trHeight w:val="973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574F3749" w14:textId="77777777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500A0393" w14:textId="338DEB0A" w:rsidR="000625F2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Hva er formålet med behandlingen? </w:t>
            </w:r>
          </w:p>
          <w:p w14:paraId="667EA7E9" w14:textId="77777777" w:rsidR="00824417" w:rsidRDefault="00824417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1508E176" w14:textId="652ED0B8" w:rsidR="000625F2" w:rsidRPr="008534BD" w:rsidRDefault="000625F2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5425D1FF" w14:textId="77777777" w:rsidR="00D023AE" w:rsidRDefault="00D023A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7F44AEB7" w14:textId="77777777" w:rsidR="004235A4" w:rsidRDefault="004235A4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E68D807" w14:textId="77777777" w:rsidR="004235A4" w:rsidRDefault="004235A4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10BE1B9A" w14:textId="08EFB113" w:rsidR="004235A4" w:rsidRPr="008534BD" w:rsidRDefault="004235A4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7E3A8826" w14:textId="77777777" w:rsidTr="00FC46F1">
        <w:trPr>
          <w:trHeight w:val="973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6926726F" w14:textId="77777777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300EE2F" w14:textId="78DBD06E" w:rsidR="000625F2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Beskriv hvorfor og hvordan behandlingen skjer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14:paraId="2DA9048D" w14:textId="77777777" w:rsidR="00BA5CB4" w:rsidRDefault="00BA5CB4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55BE3D17" w14:textId="26DDFFBF" w:rsidR="00BA5CB4" w:rsidRPr="008534BD" w:rsidRDefault="00BA5CB4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007AF4E9" w14:textId="77777777" w:rsidTr="00FC46F1">
        <w:trPr>
          <w:trHeight w:val="717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2686271F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039799EC" w14:textId="296DB5B0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t>Er formålet klart nok? Gir det tilstrekkelig veiledning til å kunne vurdere hvilke opplysninger som er relevante for formålet</w:t>
            </w:r>
            <w:r w:rsidR="00052792">
              <w:t xml:space="preserve">? 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7C8E1961" w14:textId="77777777" w:rsidR="00E5730B" w:rsidRDefault="00E5730B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52A99946" w14:textId="77777777" w:rsidR="005E4681" w:rsidRDefault="005E4681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131BB5B" w14:textId="77777777" w:rsidR="005E4681" w:rsidRDefault="005E4681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9F8950D" w14:textId="4F6A043F" w:rsidR="005E4681" w:rsidRPr="008534BD" w:rsidRDefault="005E4681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7F90DF88" w14:textId="77777777" w:rsidTr="00FC46F1">
        <w:trPr>
          <w:trHeight w:val="717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08123250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20EC39" w14:textId="77777777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Finnes det mindre personverninngripende alternativer for å oppnå det samme formålet? (f.eks. anonymisering eller </w:t>
            </w:r>
            <w:proofErr w:type="spellStart"/>
            <w:r>
              <w:rPr>
                <w:rFonts w:ascii="Calibri" w:eastAsia="Times New Roman" w:hAnsi="Calibri" w:cs="Calibri"/>
                <w:color w:val="0D0D0D"/>
                <w:lang w:eastAsia="nb-NO"/>
              </w:rPr>
              <w:t>pseudonymisering</w:t>
            </w:r>
            <w:proofErr w:type="spellEnd"/>
            <w:r>
              <w:rPr>
                <w:rFonts w:ascii="Calibri" w:eastAsia="Times New Roman" w:hAnsi="Calibri" w:cs="Calibri"/>
                <w:color w:val="0D0D0D"/>
                <w:lang w:eastAsia="nb-NO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14:paraId="06A9100D" w14:textId="77777777" w:rsidR="0055573C" w:rsidRDefault="0055573C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3131EC9" w14:textId="51ECDB62" w:rsidR="00CB3BCA" w:rsidRPr="008534BD" w:rsidRDefault="0055573C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  </w:t>
            </w:r>
          </w:p>
        </w:tc>
      </w:tr>
      <w:tr w:rsidR="00CB3BCA" w:rsidRPr="008534BD" w14:paraId="22B5A064" w14:textId="77777777" w:rsidTr="00FC46F1">
        <w:trPr>
          <w:trHeight w:val="743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73DC4E6D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65B9ACB2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Hvilke kategorier personer (registrerte) behandles?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1F2327AB" w14:textId="6F319A95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39806374" w14:textId="77777777" w:rsidTr="00FC46F1">
        <w:trPr>
          <w:trHeight w:val="839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2CD6EAEE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4BFF74B1" w14:textId="77777777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00000"/>
                <w:lang w:eastAsia="nb-NO"/>
              </w:rPr>
              <w:t>Hvilke typer personopplysninger behandles?</w:t>
            </w:r>
          </w:p>
          <w:p w14:paraId="60A617AD" w14:textId="1FB405EC" w:rsidR="00BE3443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Beskriv også omfanget</w:t>
            </w:r>
            <w:r w:rsidR="0099640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(hvor mange i antall eller prosent)</w:t>
            </w:r>
          </w:p>
          <w:p w14:paraId="222C880A" w14:textId="53A79FB0" w:rsidR="00BE3443" w:rsidRPr="008534BD" w:rsidRDefault="00BE3443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216BA407" w14:textId="1F2FBE8D" w:rsidR="00BE3443" w:rsidRPr="008534BD" w:rsidRDefault="00BE3443" w:rsidP="008C0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B3BCA" w:rsidRPr="008534BD" w14:paraId="047437CC" w14:textId="77777777" w:rsidTr="00FC46F1">
        <w:trPr>
          <w:trHeight w:val="206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0D743ADA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77C7805E" w14:textId="77777777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Behandles sensitive person</w:t>
            </w:r>
            <w:r w:rsidRPr="008534BD">
              <w:rPr>
                <w:rFonts w:ascii="Calibri" w:eastAsia="Times New Roman" w:hAnsi="Calibri" w:cs="Calibri"/>
                <w:color w:val="000000"/>
                <w:lang w:eastAsia="nb-NO"/>
              </w:rPr>
              <w:t>opplysninger (særlige kategorier)?</w:t>
            </w:r>
          </w:p>
          <w:p w14:paraId="4CE5FD33" w14:textId="77777777" w:rsidR="00EC5020" w:rsidRDefault="00EC5020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F026B47" w14:textId="3B948CB0" w:rsidR="00EC5020" w:rsidRPr="008534BD" w:rsidRDefault="00EC5020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5ADA5177" w14:textId="7CC2B393" w:rsidR="00EC5020" w:rsidRPr="00EC5020" w:rsidRDefault="00F70F54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70F5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B3BCA" w:rsidRPr="008534BD" w14:paraId="4A249DCB" w14:textId="77777777" w:rsidTr="00FC46F1">
        <w:trPr>
          <w:cantSplit/>
          <w:trHeight w:val="1728"/>
        </w:trPr>
        <w:tc>
          <w:tcPr>
            <w:tcW w:w="988" w:type="dxa"/>
            <w:vMerge w:val="restart"/>
            <w:shd w:val="clear" w:color="auto" w:fill="A8D08D" w:themeFill="accent6" w:themeFillTint="99"/>
            <w:textDirection w:val="btLr"/>
            <w:vAlign w:val="center"/>
            <w:hideMark/>
          </w:tcPr>
          <w:p w14:paraId="798D405B" w14:textId="635C40F8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  <w:r w:rsidRPr="00343C4B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Behandlingsgrunnlag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2AD00987" w14:textId="0A0A4DE6" w:rsidR="00315051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 er grunnlaget </w:t>
            </w:r>
            <w:r w:rsidRPr="008534BD">
              <w:rPr>
                <w:rFonts w:ascii="Calibri" w:eastAsia="Times New Roman" w:hAnsi="Calibri" w:cs="Calibri"/>
                <w:color w:val="000000"/>
                <w:lang w:eastAsia="nb-NO"/>
              </w:rPr>
              <w:t>for behandlingen?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Begrunn.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br/>
            </w:r>
            <w:r w:rsidRPr="00A84B92">
              <w:rPr>
                <w:rFonts w:ascii="Calibri" w:eastAsia="Times New Roman" w:hAnsi="Calibri" w:cs="Calibri"/>
                <w:color w:val="000000"/>
                <w:lang w:eastAsia="nb-NO"/>
              </w:rPr>
              <w:t>Ved bruk av 6(1)(a) eller 6(1)(f) må vedlegg 1 eller 2 fylles ut</w:t>
            </w:r>
          </w:p>
          <w:p w14:paraId="3AEAEC8D" w14:textId="537D638D" w:rsidR="004639B3" w:rsidRPr="008534BD" w:rsidRDefault="004639B3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6181C30C" w14:textId="546FFA26" w:rsidR="00FE453C" w:rsidRPr="00343C4B" w:rsidRDefault="00FE453C" w:rsidP="000E3E79">
            <w:pPr>
              <w:autoSpaceDE w:val="0"/>
              <w:autoSpaceDN w:val="0"/>
              <w:spacing w:before="40" w:after="40" w:line="240" w:lineRule="auto"/>
              <w:rPr>
                <w:highlight w:val="lightGray"/>
              </w:rPr>
            </w:pPr>
          </w:p>
        </w:tc>
      </w:tr>
      <w:tr w:rsidR="00CB3BCA" w:rsidRPr="008534BD" w14:paraId="21ABFFDA" w14:textId="77777777" w:rsidTr="00FC46F1">
        <w:trPr>
          <w:cantSplit/>
          <w:trHeight w:val="1728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79C646F0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69C6F5B" w14:textId="224B21D5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Oppleves behandlingen som rimelig? Hva er forventede fordeler ved behandlingen, for</w:t>
            </w:r>
            <w:r w:rsidR="008355E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kommunen, den registrerte, samfunnet etc.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</w:tcPr>
          <w:p w14:paraId="7A68CDCC" w14:textId="77777777" w:rsidR="00CB3BCA" w:rsidRPr="00343C4B" w:rsidRDefault="00CB3BCA" w:rsidP="000E3E79">
            <w:pPr>
              <w:autoSpaceDE w:val="0"/>
              <w:autoSpaceDN w:val="0"/>
              <w:spacing w:before="40" w:after="40" w:line="240" w:lineRule="auto"/>
              <w:rPr>
                <w:highlight w:val="lightGray"/>
              </w:rPr>
            </w:pPr>
          </w:p>
        </w:tc>
      </w:tr>
      <w:tr w:rsidR="004451D1" w:rsidRPr="008534BD" w14:paraId="7C5949BC" w14:textId="77777777" w:rsidTr="00FC46F1">
        <w:trPr>
          <w:cantSplit/>
          <w:trHeight w:val="1728"/>
        </w:trPr>
        <w:tc>
          <w:tcPr>
            <w:tcW w:w="988" w:type="dxa"/>
            <w:shd w:val="clear" w:color="auto" w:fill="A8D08D" w:themeFill="accent6" w:themeFillTint="99"/>
            <w:textDirection w:val="btLr"/>
            <w:vAlign w:val="center"/>
          </w:tcPr>
          <w:p w14:paraId="35694CAA" w14:textId="2A1D38F6" w:rsidR="004451D1" w:rsidRPr="004451D1" w:rsidRDefault="00001049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D</w:t>
            </w:r>
            <w:r w:rsidR="00E02E16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e registrertes rettigheter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AEEDBA" w14:textId="67CE5D00" w:rsidR="004451D1" w:rsidRDefault="00E53136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Hvordan ivaretas åpenhet i behandlingen</w:t>
            </w:r>
            <w:r w:rsidR="00E02E16"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E02E16">
              <w:t xml:space="preserve"> Beskriv behov for tiltak som personvernerklæring, informasjonsskriv og anne</w:t>
            </w:r>
            <w:r w:rsidR="00252168">
              <w:t>t</w:t>
            </w:r>
            <w:r w:rsidR="00E02E16">
              <w:t xml:space="preserve"> som gjør at den registrerte vet og forstår hva som skjer.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</w:tcPr>
          <w:p w14:paraId="08E2B57E" w14:textId="77777777" w:rsidR="004451D1" w:rsidRPr="005C6028" w:rsidRDefault="004451D1" w:rsidP="000E3E79">
            <w:pPr>
              <w:autoSpaceDE w:val="0"/>
              <w:autoSpaceDN w:val="0"/>
              <w:spacing w:before="40" w:after="40" w:line="240" w:lineRule="auto"/>
            </w:pPr>
          </w:p>
        </w:tc>
      </w:tr>
      <w:tr w:rsidR="00E53136" w:rsidRPr="008534BD" w14:paraId="4C4A2258" w14:textId="77777777" w:rsidTr="00FC46F1">
        <w:trPr>
          <w:cantSplit/>
          <w:trHeight w:val="1728"/>
        </w:trPr>
        <w:tc>
          <w:tcPr>
            <w:tcW w:w="988" w:type="dxa"/>
            <w:shd w:val="clear" w:color="auto" w:fill="A8D08D" w:themeFill="accent6" w:themeFillTint="99"/>
            <w:textDirection w:val="btLr"/>
            <w:vAlign w:val="center"/>
          </w:tcPr>
          <w:p w14:paraId="3597E145" w14:textId="77777777" w:rsidR="00E53136" w:rsidRDefault="00E53136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4FCBBF3" w14:textId="77777777" w:rsidR="00E53136" w:rsidRDefault="00E53136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Hvordan er den registrertes </w:t>
            </w:r>
            <w:r w:rsidR="00097885">
              <w:rPr>
                <w:rFonts w:ascii="Calibri" w:eastAsia="Times New Roman" w:hAnsi="Calibri" w:cs="Calibri"/>
                <w:color w:val="000000"/>
                <w:lang w:eastAsia="nb-NO"/>
              </w:rPr>
              <w:t>rett til innsyn ivaretatt?</w:t>
            </w:r>
          </w:p>
          <w:p w14:paraId="240E351B" w14:textId="77777777" w:rsidR="00F31936" w:rsidRDefault="00F31936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77E97C6" w14:textId="77777777" w:rsidR="00CB1F46" w:rsidRDefault="00CB1F46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EA9F1CE" w14:textId="501818DC" w:rsidR="00CB1F46" w:rsidRDefault="00CB1F46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</w:tcPr>
          <w:p w14:paraId="78AE283A" w14:textId="48C6A4FE" w:rsidR="00E53136" w:rsidRPr="005C6028" w:rsidRDefault="00E53136" w:rsidP="000E3E79">
            <w:pPr>
              <w:autoSpaceDE w:val="0"/>
              <w:autoSpaceDN w:val="0"/>
              <w:spacing w:before="40" w:after="40" w:line="240" w:lineRule="auto"/>
            </w:pPr>
          </w:p>
        </w:tc>
      </w:tr>
      <w:tr w:rsidR="00475B71" w:rsidRPr="008534BD" w14:paraId="4CFCBBAF" w14:textId="77777777" w:rsidTr="00FC46F1">
        <w:trPr>
          <w:cantSplit/>
          <w:trHeight w:val="1728"/>
        </w:trPr>
        <w:tc>
          <w:tcPr>
            <w:tcW w:w="988" w:type="dxa"/>
            <w:shd w:val="clear" w:color="auto" w:fill="A8D08D" w:themeFill="accent6" w:themeFillTint="99"/>
            <w:textDirection w:val="btLr"/>
            <w:vAlign w:val="center"/>
          </w:tcPr>
          <w:p w14:paraId="738C569B" w14:textId="77777777" w:rsidR="00475B71" w:rsidRDefault="00475B71" w:rsidP="001330D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945F74F" w14:textId="77777777" w:rsidR="00475B71" w:rsidRDefault="0089107A" w:rsidP="001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Hvordan håndteres retting og sletting etter krav fra den registrerte?</w:t>
            </w:r>
          </w:p>
          <w:p w14:paraId="4AD5E194" w14:textId="77777777" w:rsidR="00425399" w:rsidRDefault="00425399" w:rsidP="001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8D00789" w14:textId="77777777" w:rsidR="00425399" w:rsidRDefault="00425399" w:rsidP="001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69E36494" w14:textId="5E915754" w:rsidR="00CB1F46" w:rsidRDefault="00CB1F46" w:rsidP="00133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</w:tcPr>
          <w:p w14:paraId="53966DBD" w14:textId="07B48EE6" w:rsidR="00475B71" w:rsidRPr="005C6028" w:rsidRDefault="00475B71" w:rsidP="001330DB">
            <w:pPr>
              <w:autoSpaceDE w:val="0"/>
              <w:autoSpaceDN w:val="0"/>
              <w:spacing w:before="40" w:after="40" w:line="240" w:lineRule="auto"/>
            </w:pPr>
          </w:p>
        </w:tc>
      </w:tr>
      <w:tr w:rsidR="00097885" w:rsidRPr="008534BD" w14:paraId="715C91F2" w14:textId="77777777" w:rsidTr="00FC46F1">
        <w:trPr>
          <w:cantSplit/>
          <w:trHeight w:val="1728"/>
        </w:trPr>
        <w:tc>
          <w:tcPr>
            <w:tcW w:w="988" w:type="dxa"/>
            <w:shd w:val="clear" w:color="auto" w:fill="A8D08D" w:themeFill="accent6" w:themeFillTint="99"/>
            <w:textDirection w:val="btLr"/>
            <w:vAlign w:val="center"/>
          </w:tcPr>
          <w:p w14:paraId="7CC08C75" w14:textId="77777777" w:rsidR="00097885" w:rsidRDefault="00097885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9B34BA6" w14:textId="77777777" w:rsidR="00097885" w:rsidRDefault="001D39CF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Kan den </w:t>
            </w:r>
            <w:r w:rsidR="005C05E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registrerte </w:t>
            </w:r>
            <w:r w:rsidR="00040019">
              <w:rPr>
                <w:rFonts w:ascii="Calibri" w:eastAsia="Times New Roman" w:hAnsi="Calibri" w:cs="Calibri"/>
                <w:color w:val="000000"/>
                <w:lang w:eastAsia="nb-NO"/>
              </w:rPr>
              <w:t>protestere mot automatiserte avgjørelser?</w:t>
            </w:r>
          </w:p>
          <w:p w14:paraId="105FEAF2" w14:textId="77777777" w:rsidR="0009177B" w:rsidRDefault="0009177B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526DA65" w14:textId="77777777" w:rsidR="0009177B" w:rsidRDefault="0009177B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1D95593" w14:textId="4AC510EB" w:rsidR="0009177B" w:rsidRDefault="0009177B" w:rsidP="000E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</w:tcPr>
          <w:p w14:paraId="09B49FA1" w14:textId="4FEF734B" w:rsidR="00097885" w:rsidRPr="005C6028" w:rsidRDefault="00097885" w:rsidP="000E3E79">
            <w:pPr>
              <w:autoSpaceDE w:val="0"/>
              <w:autoSpaceDN w:val="0"/>
              <w:spacing w:before="40" w:after="40" w:line="240" w:lineRule="auto"/>
            </w:pPr>
          </w:p>
        </w:tc>
      </w:tr>
      <w:tr w:rsidR="00CB3BCA" w:rsidRPr="008534BD" w14:paraId="5879CE68" w14:textId="77777777" w:rsidTr="00FC46F1">
        <w:trPr>
          <w:trHeight w:val="488"/>
        </w:trPr>
        <w:tc>
          <w:tcPr>
            <w:tcW w:w="988" w:type="dxa"/>
            <w:vMerge w:val="restart"/>
            <w:shd w:val="clear" w:color="auto" w:fill="A8D08D" w:themeFill="accent6" w:themeFillTint="99"/>
            <w:textDirection w:val="btLr"/>
            <w:vAlign w:val="center"/>
            <w:hideMark/>
          </w:tcPr>
          <w:p w14:paraId="2A74E01F" w14:textId="77777777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  <w:r w:rsidRPr="00343C4B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Innsamling, lagring og sletting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60C6D150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Hvor er opplysningene samlet inn fra?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4658D1EA" w14:textId="77777777" w:rsidR="00E53136" w:rsidRPr="008534BD" w:rsidRDefault="00E53136" w:rsidP="00B7298A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5E1BD55D" w14:textId="77777777" w:rsidTr="00FC46F1">
        <w:trPr>
          <w:trHeight w:val="793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53F041CC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43191D08" w14:textId="6220B056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/>
                <w:lang w:eastAsia="nb-NO"/>
              </w:rPr>
              <w:t>Kan formålet oppnås ved å begrense innsamlingen, bruke mindre detaljerte personopplysninger eller å</w:t>
            </w:r>
            <w:r w:rsidR="003E4C55"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 unngå å</w:t>
            </w:r>
            <w:r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 bruke fortrolige/sensitive opplysninger?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03CFE3CE" w14:textId="77777777" w:rsidR="00D869CE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44EDD051" w14:textId="77777777" w:rsidR="00D869CE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0871AD5B" w14:textId="77777777" w:rsidR="00D869CE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7CFD719C" w14:textId="77777777" w:rsidR="00D869CE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DB3A93D" w14:textId="77777777" w:rsidR="00D869CE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57B814A" w14:textId="21FC78D1" w:rsidR="00D869CE" w:rsidRPr="008534BD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3485613E" w14:textId="77777777" w:rsidTr="00FC46F1">
        <w:trPr>
          <w:trHeight w:val="793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6CD536AF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B8FB912" w14:textId="77777777" w:rsidR="004B17E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Hvilke IKT-systemer brukes i behandlingen?</w:t>
            </w:r>
          </w:p>
          <w:p w14:paraId="4A9FD8FA" w14:textId="45D94743" w:rsidR="006857F1" w:rsidRPr="008534BD" w:rsidRDefault="006857F1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14:paraId="6AB4655B" w14:textId="77777777" w:rsidR="00D869CE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7153BCF8" w14:textId="2EAE2B00" w:rsidR="00D869CE" w:rsidRPr="008534BD" w:rsidRDefault="00D869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03747035" w14:textId="77777777" w:rsidTr="00FC46F1">
        <w:trPr>
          <w:trHeight w:val="549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7BF057C5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4E640F03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Hva er planlagt slettefrist?</w:t>
            </w:r>
            <w:r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 Er det laget sletterutiner?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5DFC182D" w14:textId="0C9BE320" w:rsidR="00AB0D84" w:rsidRDefault="00AB0D84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FA0B609" w14:textId="7E354DF1" w:rsidR="003533A5" w:rsidRPr="008534BD" w:rsidRDefault="003533A5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55C28D18" w14:textId="77777777" w:rsidTr="00FC46F1">
        <w:trPr>
          <w:trHeight w:val="549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25015B53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019503A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t xml:space="preserve">Har systemet gode muligheter for å slette </w:t>
            </w:r>
            <w:r>
              <w:lastRenderedPageBreak/>
              <w:t xml:space="preserve">automatisk etter tidsfrister eller andre kriterier? 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14:paraId="447ED355" w14:textId="39C5955E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2BCD8313" w14:textId="77777777" w:rsidR="003533A5" w:rsidRDefault="003533A5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26278914" w14:textId="438AF251" w:rsidR="000D4A4C" w:rsidRPr="008534BD" w:rsidRDefault="000D4A4C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6A1546FA" w14:textId="77777777" w:rsidTr="00FC46F1">
        <w:trPr>
          <w:trHeight w:val="549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23ABC0D7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F11B9E5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t>Skal personopplysninger anonymiseres fremfor slettes? Nærmere beskrivelse.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14:paraId="5CC0CCBC" w14:textId="689BC64B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D6C2F4C" w14:textId="77777777" w:rsidR="00863F73" w:rsidRDefault="00863F73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BC556A7" w14:textId="77777777" w:rsidR="00863F73" w:rsidRDefault="00863F73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6154C1A" w14:textId="6A5F7982" w:rsidR="00863F73" w:rsidRPr="008534BD" w:rsidRDefault="00863F73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34DA374C" w14:textId="77777777" w:rsidTr="00FC46F1">
        <w:trPr>
          <w:trHeight w:val="549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4D50D43D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0EB05D2" w14:textId="5A06A528" w:rsidR="00CB3BCA" w:rsidRDefault="00CB3BCA" w:rsidP="000E3E79">
            <w:pPr>
              <w:spacing w:after="0" w:line="240" w:lineRule="auto"/>
            </w:pPr>
            <w:r>
              <w:t xml:space="preserve">Vurder hvilke garantier som må være på plass dersom personopplysninger skal lagres i lengre perioder grunnet arkivformål i allmennhetens interesse, for formål knyttet til vitenskapelig eller historisk forskning eller for statistiske formål.  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14:paraId="1CD7B2F7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1390CC33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DE9DABD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36C69B9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EA91CE3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5EB19916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76CE2DF1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55787DBE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700EAA22" w14:textId="77777777" w:rsidR="00AB70B8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434B2514" w14:textId="0A7CC7EE" w:rsidR="00AB70B8" w:rsidRPr="008534BD" w:rsidRDefault="00AB70B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7388821F" w14:textId="77777777" w:rsidTr="00FC46F1">
        <w:trPr>
          <w:trHeight w:val="982"/>
        </w:trPr>
        <w:tc>
          <w:tcPr>
            <w:tcW w:w="988" w:type="dxa"/>
            <w:vMerge w:val="restart"/>
            <w:shd w:val="clear" w:color="auto" w:fill="A8D08D" w:themeFill="accent6" w:themeFillTint="99"/>
            <w:textDirection w:val="btLr"/>
            <w:vAlign w:val="center"/>
            <w:hideMark/>
          </w:tcPr>
          <w:p w14:paraId="32883FF1" w14:textId="77777777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  <w:r w:rsidRPr="00343C4B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Utlevering og overføring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3009D885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Ved bruk av databehandlere (ekstern leverandør), angi hvem dette er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0E548772" w14:textId="77777777" w:rsidR="00150BFB" w:rsidRDefault="00150BFB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2BBFBC4" w14:textId="77777777" w:rsidR="00AD79E0" w:rsidRDefault="00AD79E0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216EB7E9" w14:textId="77777777" w:rsidR="00AD79E0" w:rsidRDefault="00AD79E0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04C4233D" w14:textId="70B66C89" w:rsidR="00AD79E0" w:rsidRPr="008534BD" w:rsidRDefault="00AD79E0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6D6E420A" w14:textId="77777777" w:rsidTr="00FC46F1">
        <w:trPr>
          <w:trHeight w:val="757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56F4CA7C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0808CE31" w14:textId="3B983ED8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Er det inngått databehandleravtale med ekstern leverandør?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2ED65C13" w14:textId="77777777" w:rsidR="003B1C28" w:rsidRDefault="003B1C2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7FBAB0D" w14:textId="77777777" w:rsidR="00AD79E0" w:rsidRDefault="00AD79E0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54DAEACB" w14:textId="45F08A6F" w:rsidR="00AD79E0" w:rsidRPr="008534BD" w:rsidRDefault="00AD79E0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396BD8DB" w14:textId="77777777" w:rsidTr="00FC46F1">
        <w:trPr>
          <w:trHeight w:val="782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39E860BC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22D3E3BE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Utleveres opplysningene til land utenfor EU/EØS, ev hvilke land?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4520C5AB" w14:textId="77777777" w:rsidR="00D96662" w:rsidRDefault="00D96662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2A948C11" w14:textId="77777777" w:rsidR="008825CE" w:rsidRDefault="008825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5D4A287" w14:textId="4D900ECC" w:rsidR="008825CE" w:rsidRPr="008534BD" w:rsidRDefault="008825CE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4F1ACC97" w14:textId="77777777" w:rsidTr="00FC46F1">
        <w:trPr>
          <w:trHeight w:val="823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  <w:hideMark/>
          </w:tcPr>
          <w:p w14:paraId="796B0BCB" w14:textId="77777777" w:rsidR="00CB3BCA" w:rsidRPr="002D41CF" w:rsidRDefault="00CB3BCA" w:rsidP="000E3E7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59B4EA1B" w14:textId="77777777" w:rsidR="00CB3BCA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Utleveres opplysningene til myndigheter eller andre?</w:t>
            </w:r>
          </w:p>
          <w:p w14:paraId="1AB05A77" w14:textId="3A6F44F3" w:rsidR="0023007C" w:rsidRPr="008534BD" w:rsidRDefault="0023007C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21CBCB5A" w14:textId="77777777" w:rsidR="00D96662" w:rsidRDefault="00D96662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64A4787" w14:textId="77777777" w:rsidR="005F50E8" w:rsidRDefault="005F50E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7A8B5A79" w14:textId="11CC50F3" w:rsidR="005F50E8" w:rsidRPr="008534BD" w:rsidRDefault="005F50E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5F50E8" w14:paraId="5B5BAB4E" w14:textId="77777777" w:rsidTr="00FC46F1">
        <w:trPr>
          <w:cantSplit/>
          <w:trHeight w:val="834"/>
        </w:trPr>
        <w:tc>
          <w:tcPr>
            <w:tcW w:w="988" w:type="dxa"/>
            <w:vMerge w:val="restart"/>
            <w:shd w:val="clear" w:color="auto" w:fill="A8D08D" w:themeFill="accent6" w:themeFillTint="99"/>
            <w:textDirection w:val="btLr"/>
            <w:vAlign w:val="center"/>
            <w:hideMark/>
          </w:tcPr>
          <w:p w14:paraId="5227A7C7" w14:textId="77777777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  <w:r w:rsidRPr="00343C4B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Riktighet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565C5ED9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/>
                <w:lang w:eastAsia="nb-NO"/>
              </w:rPr>
              <w:t>Beskriv hvordan opplysningene holdes korrekte og oppdaterte, med og uten den registrertes involvering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4F133CDD" w14:textId="77777777" w:rsidR="00813380" w:rsidRPr="00315051" w:rsidRDefault="00813380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EFD6FE5" w14:textId="77777777" w:rsidR="005F50E8" w:rsidRPr="00315051" w:rsidRDefault="005F50E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11952721" w14:textId="77777777" w:rsidR="005F50E8" w:rsidRPr="00315051" w:rsidRDefault="005F50E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150E89D8" w14:textId="77777777" w:rsidR="005F50E8" w:rsidRPr="00315051" w:rsidRDefault="005F50E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0AF97B4" w14:textId="220AD809" w:rsidR="005F50E8" w:rsidRPr="00315051" w:rsidRDefault="005F50E8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03A67A7B" w14:textId="77777777" w:rsidTr="00FC46F1">
        <w:trPr>
          <w:cantSplit/>
          <w:trHeight w:val="834"/>
        </w:trPr>
        <w:tc>
          <w:tcPr>
            <w:tcW w:w="988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66C7C426" w14:textId="77777777" w:rsidR="00CB3BCA" w:rsidRPr="00315051" w:rsidDel="00994927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BCC677" w14:textId="77777777" w:rsidR="00CB3BCA" w:rsidRPr="008534BD" w:rsidDel="00994927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>
              <w:rPr>
                <w:rFonts w:ascii="Calibri" w:eastAsia="Times New Roman" w:hAnsi="Calibri" w:cs="Calibri"/>
                <w:color w:val="0D0D0D"/>
                <w:lang w:eastAsia="nb-NO"/>
              </w:rPr>
              <w:t>Beskriv funksjonalitet for å rette og slette uriktige opplysninger</w:t>
            </w: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14:paraId="40CB73CE" w14:textId="657A4A69" w:rsidR="00077931" w:rsidRDefault="00077931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56C38F9D" w14:textId="77777777" w:rsidR="00E103D8" w:rsidRDefault="00E103D8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1D1682D9" w14:textId="58267782" w:rsidR="00E103D8" w:rsidRPr="008534BD" w:rsidRDefault="00E103D8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  <w:tr w:rsidR="00CB3BCA" w:rsidRPr="008534BD" w14:paraId="0EA248F2" w14:textId="77777777" w:rsidTr="00FC46F1">
        <w:trPr>
          <w:trHeight w:val="1831"/>
        </w:trPr>
        <w:tc>
          <w:tcPr>
            <w:tcW w:w="988" w:type="dxa"/>
            <w:shd w:val="clear" w:color="auto" w:fill="A8D08D" w:themeFill="accent6" w:themeFillTint="99"/>
            <w:textDirection w:val="btLr"/>
            <w:vAlign w:val="center"/>
            <w:hideMark/>
          </w:tcPr>
          <w:p w14:paraId="24B56447" w14:textId="77777777" w:rsidR="00CB3BCA" w:rsidRPr="002D41CF" w:rsidRDefault="00CB3BCA" w:rsidP="000E3E7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FFFFFF"/>
                <w:szCs w:val="28"/>
                <w:lang w:eastAsia="nb-NO"/>
              </w:rPr>
            </w:pPr>
            <w:r w:rsidRPr="00343C4B">
              <w:rPr>
                <w:rFonts w:ascii="Calibri" w:eastAsia="Times New Roman" w:hAnsi="Calibri" w:cs="Calibri"/>
                <w:bCs/>
                <w:szCs w:val="28"/>
                <w:lang w:eastAsia="nb-NO"/>
              </w:rPr>
              <w:t>Sikkerhet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547C86C8" w14:textId="69D542D0" w:rsidR="00E31B19" w:rsidRDefault="000163DE" w:rsidP="002A492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>Hvilke teknisk</w:t>
            </w:r>
            <w:r>
              <w:rPr>
                <w:rFonts w:ascii="Calibri" w:eastAsia="Times New Roman" w:hAnsi="Calibri" w:cs="Calibri"/>
                <w:color w:val="0D0D0D"/>
                <w:lang w:eastAsia="nb-NO"/>
              </w:rPr>
              <w:t>e</w:t>
            </w:r>
            <w:r w:rsidRPr="008534BD"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 og organisatoriske tiltak er gjennomført?</w:t>
            </w:r>
            <w:r w:rsidR="0011266C">
              <w:rPr>
                <w:rFonts w:ascii="Calibri" w:eastAsia="Times New Roman" w:hAnsi="Calibri" w:cs="Calibri"/>
                <w:color w:val="0D0D0D"/>
                <w:lang w:eastAsia="nb-NO"/>
              </w:rPr>
              <w:t xml:space="preserve"> </w:t>
            </w:r>
            <w:r w:rsidR="00431F74">
              <w:rPr>
                <w:rFonts w:ascii="Calibri" w:eastAsia="Times New Roman" w:hAnsi="Calibri" w:cs="Calibri"/>
                <w:color w:val="0D0D0D"/>
                <w:lang w:eastAsia="nb-NO"/>
              </w:rPr>
              <w:t>(Kan overføres fra behandlingsoversikten)</w:t>
            </w:r>
          </w:p>
          <w:p w14:paraId="357107F2" w14:textId="4C4A9559" w:rsidR="00B3470A" w:rsidRDefault="00B3470A" w:rsidP="002A492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64504747" w14:textId="77777777" w:rsidR="00B3470A" w:rsidRDefault="00B3470A" w:rsidP="002A492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4456553F" w14:textId="249DCADF" w:rsidR="00E31B19" w:rsidRPr="002807CA" w:rsidRDefault="00E31B19" w:rsidP="002A4921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14:paraId="306174DF" w14:textId="25CD4C3B" w:rsidR="000D73D3" w:rsidRDefault="000D73D3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4FF23645" w14:textId="1A18CFCF" w:rsidR="000D73D3" w:rsidRDefault="000D73D3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44E8EA67" w14:textId="36753FB8" w:rsidR="000D73D3" w:rsidRDefault="000D73D3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4B1A4890" w14:textId="4A5EAA88" w:rsidR="000D73D3" w:rsidRDefault="000D73D3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2CC104AA" w14:textId="77777777" w:rsidR="000D73D3" w:rsidRDefault="000D73D3" w:rsidP="000D73D3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  <w:p w14:paraId="3F111D6A" w14:textId="77777777" w:rsidR="00CB3BCA" w:rsidRPr="008534BD" w:rsidRDefault="00CB3BCA" w:rsidP="000E3E7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nb-NO"/>
              </w:rPr>
            </w:pPr>
          </w:p>
        </w:tc>
      </w:tr>
    </w:tbl>
    <w:p w14:paraId="3BA9197B" w14:textId="6EB577C0" w:rsidR="009A55A8" w:rsidRDefault="009A55A8" w:rsidP="58E17242">
      <w:pPr>
        <w:spacing w:after="240"/>
      </w:pPr>
    </w:p>
    <w:p w14:paraId="785F26AB" w14:textId="77777777" w:rsidR="00947222" w:rsidRDefault="00947222" w:rsidP="58E17242">
      <w:pPr>
        <w:spacing w:after="240"/>
      </w:pPr>
    </w:p>
    <w:p w14:paraId="15E586B1" w14:textId="44862926" w:rsidR="00097840" w:rsidRDefault="1947B8A7" w:rsidP="00947222">
      <w:pPr>
        <w:pStyle w:val="Overskrift2"/>
      </w:pPr>
      <w:bookmarkStart w:id="21" w:name="_Toc25305298"/>
      <w:bookmarkStart w:id="22" w:name="_Toc25338394"/>
      <w:r>
        <w:lastRenderedPageBreak/>
        <w:t xml:space="preserve">Risikovurdering av </w:t>
      </w:r>
      <w:r w:rsidRPr="00947222">
        <w:t>informasjonssikkerheten</w:t>
      </w:r>
      <w:bookmarkEnd w:id="21"/>
      <w:bookmarkEnd w:id="22"/>
    </w:p>
    <w:p w14:paraId="5963B8F5" w14:textId="1D96F52F" w:rsidR="00E71A61" w:rsidRDefault="002E0A15" w:rsidP="00C23E3E">
      <w:pPr>
        <w:pStyle w:val="Brdtekst"/>
      </w:pPr>
      <w:r>
        <w:t>Det skal gjennomføres</w:t>
      </w:r>
      <w:r w:rsidR="00097840" w:rsidRPr="00097840">
        <w:t xml:space="preserve"> </w:t>
      </w:r>
      <w:r w:rsidR="00A44B32">
        <w:t xml:space="preserve">en </w:t>
      </w:r>
      <w:r w:rsidR="00D5057B">
        <w:t>risikovurdering</w:t>
      </w:r>
      <w:r w:rsidR="001D4779">
        <w:t xml:space="preserve"> </w:t>
      </w:r>
      <w:r w:rsidR="7F9D964D">
        <w:t>av</w:t>
      </w:r>
      <w:r w:rsidR="00097840" w:rsidRPr="00097840">
        <w:t xml:space="preserve"> </w:t>
      </w:r>
      <w:r w:rsidR="29007E28" w:rsidRPr="29007E28">
        <w:rPr>
          <w:i/>
          <w:iCs/>
        </w:rPr>
        <w:t>informasjonssikkerheten</w:t>
      </w:r>
      <w:r w:rsidR="00097840" w:rsidRPr="00097840">
        <w:t xml:space="preserve"> før </w:t>
      </w:r>
      <w:r w:rsidR="006323EF">
        <w:t xml:space="preserve">oppstart av nye </w:t>
      </w:r>
      <w:r w:rsidR="00097840" w:rsidRPr="00097840">
        <w:t>behandlinger og ved endringer</w:t>
      </w:r>
      <w:r w:rsidR="00814645">
        <w:t xml:space="preserve"> i eksisterende behandling</w:t>
      </w:r>
      <w:r w:rsidR="00D55377">
        <w:t xml:space="preserve">. </w:t>
      </w:r>
      <w:r w:rsidR="00097840" w:rsidRPr="00097840">
        <w:t xml:space="preserve">Risikovurderingen skal identifisere områder som kan </w:t>
      </w:r>
      <w:r w:rsidR="1BA92445">
        <w:t>gi</w:t>
      </w:r>
      <w:r w:rsidR="00097840" w:rsidRPr="00097840">
        <w:t xml:space="preserve"> </w:t>
      </w:r>
      <w:r>
        <w:t>risikoer knyttet til tilgjengelighet, konfidensialitet og integritet</w:t>
      </w:r>
      <w:r w:rsidR="7F45BEFE">
        <w:t xml:space="preserve"> for </w:t>
      </w:r>
      <w:r w:rsidR="61DD6116">
        <w:t>kommunen.</w:t>
      </w:r>
      <w:r w:rsidR="00792092">
        <w:t xml:space="preserve"> </w:t>
      </w:r>
      <w:r w:rsidR="0354C891">
        <w:t>Målet</w:t>
      </w:r>
      <w:r w:rsidR="001D4990">
        <w:t xml:space="preserve"> er</w:t>
      </w:r>
      <w:r w:rsidR="006323EF">
        <w:t xml:space="preserve"> å identifisere </w:t>
      </w:r>
      <w:r w:rsidR="03A6B036">
        <w:t xml:space="preserve">og </w:t>
      </w:r>
      <w:r w:rsidR="640C4E9D">
        <w:t>gjennomføre behov</w:t>
      </w:r>
      <w:r w:rsidR="006323EF">
        <w:t xml:space="preserve"> for tiltak </w:t>
      </w:r>
      <w:r w:rsidR="004426B7">
        <w:t>for å</w:t>
      </w:r>
      <w:r w:rsidR="00097840" w:rsidRPr="00097840">
        <w:t xml:space="preserve"> oppnå et akseptabelt </w:t>
      </w:r>
      <w:r w:rsidR="004426B7">
        <w:t>sikkerhetsnivå</w:t>
      </w:r>
      <w:r w:rsidR="730E3ED3">
        <w:t>.</w:t>
      </w:r>
      <w:r w:rsidR="00A5184A">
        <w:t xml:space="preserve"> </w:t>
      </w:r>
    </w:p>
    <w:p w14:paraId="4348DE32" w14:textId="7F64544B" w:rsidR="00A5184A" w:rsidRDefault="002E3143" w:rsidP="00C23E3E">
      <w:pPr>
        <w:pStyle w:val="Brdtekst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Dersom vurdering av personvernkonsekvenser gjøres for flere systemer, så må risikovurderinger foreligge for alle systemer som er omfattet.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DD19BC6" w14:textId="5CD2C8F4" w:rsidR="002E0A15" w:rsidRPr="00D55377" w:rsidRDefault="00CB6908" w:rsidP="00411935">
      <w:pPr>
        <w:rPr>
          <w:color w:val="FF0000"/>
        </w:rPr>
      </w:pPr>
      <w:r>
        <w:rPr>
          <w:color w:val="FF0000"/>
        </w:rPr>
        <w:t>K</w:t>
      </w:r>
      <w:r w:rsidR="00A04ED0" w:rsidRPr="00D55377">
        <w:rPr>
          <w:color w:val="FF0000"/>
        </w:rPr>
        <w:t>ommunens</w:t>
      </w:r>
      <w:r w:rsidR="006323EF" w:rsidRPr="00D55377">
        <w:rPr>
          <w:color w:val="FF0000"/>
        </w:rPr>
        <w:t xml:space="preserve"> mal</w:t>
      </w:r>
      <w:r w:rsidR="00EB6F89" w:rsidRPr="00D55377">
        <w:rPr>
          <w:color w:val="FF0000"/>
        </w:rPr>
        <w:t>er og veiledning for risikovurdering</w:t>
      </w:r>
      <w:r w:rsidR="00490058" w:rsidRPr="00D55377">
        <w:rPr>
          <w:color w:val="FF0000"/>
        </w:rPr>
        <w:t xml:space="preserve"> finner du </w:t>
      </w:r>
      <w:r w:rsidR="00ED3EEA" w:rsidRPr="00D55377">
        <w:rPr>
          <w:color w:val="FF0000"/>
        </w:rPr>
        <w:t xml:space="preserve">i </w:t>
      </w:r>
      <w:r>
        <w:rPr>
          <w:color w:val="FF0000"/>
        </w:rPr>
        <w:t>[sett inn]</w:t>
      </w:r>
    </w:p>
    <w:tbl>
      <w:tblPr>
        <w:tblW w:w="90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8"/>
        <w:gridCol w:w="5275"/>
      </w:tblGrid>
      <w:tr w:rsidR="0063386B" w:rsidRPr="004179F9" w14:paraId="2584F073" w14:textId="77777777" w:rsidTr="0A6BFC42">
        <w:trPr>
          <w:trHeight w:val="451"/>
        </w:trPr>
        <w:tc>
          <w:tcPr>
            <w:tcW w:w="909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1C87B" w14:textId="1F8A0E7C" w:rsidR="0063386B" w:rsidRDefault="009219BB" w:rsidP="002E0A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Dokumentasjon av</w:t>
            </w:r>
            <w:r w:rsidR="000D3D8B">
              <w:rPr>
                <w:bCs/>
                <w:sz w:val="24"/>
              </w:rPr>
              <w:t xml:space="preserve"> </w:t>
            </w:r>
            <w:r w:rsidR="00EB6F89">
              <w:rPr>
                <w:bCs/>
                <w:sz w:val="24"/>
              </w:rPr>
              <w:t>risikovurdering</w:t>
            </w:r>
            <w:r>
              <w:rPr>
                <w:bCs/>
                <w:sz w:val="24"/>
              </w:rPr>
              <w:t>en</w:t>
            </w:r>
          </w:p>
        </w:tc>
      </w:tr>
      <w:tr w:rsidR="00E01D02" w:rsidRPr="004179F9" w14:paraId="70D44E03" w14:textId="77777777" w:rsidTr="006A47FD">
        <w:trPr>
          <w:trHeight w:val="451"/>
        </w:trPr>
        <w:tc>
          <w:tcPr>
            <w:tcW w:w="38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9367A" w14:textId="6D032730" w:rsidR="00E01D02" w:rsidRPr="00B43EA5" w:rsidRDefault="00DC0052" w:rsidP="0049354F">
            <w:r>
              <w:t>H</w:t>
            </w:r>
            <w:r w:rsidR="00E01D02" w:rsidRPr="00B43EA5">
              <w:t xml:space="preserve">vor er </w:t>
            </w:r>
            <w:r w:rsidR="00FA187E">
              <w:t xml:space="preserve">dokumentasjon </w:t>
            </w:r>
            <w:r w:rsidR="000B4E3A">
              <w:t>knyttet til risikovurderingen</w:t>
            </w:r>
            <w:r w:rsidR="00E01D02" w:rsidRPr="00B43EA5">
              <w:t xml:space="preserve"> lagret?</w:t>
            </w:r>
          </w:p>
        </w:tc>
        <w:tc>
          <w:tcPr>
            <w:tcW w:w="5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7BEA32" w14:textId="77777777" w:rsidR="00E01D02" w:rsidRPr="00CD52E5" w:rsidRDefault="0049354F" w:rsidP="0049354F">
            <w:pPr>
              <w:spacing w:after="0"/>
              <w:rPr>
                <w:bCs/>
                <w:color w:val="FF0000"/>
                <w:sz w:val="24"/>
              </w:rPr>
            </w:pPr>
            <w:r w:rsidRPr="00CD52E5">
              <w:rPr>
                <w:color w:val="FF0000"/>
              </w:rPr>
              <w:t>[Henvisning eller lenke til lagret dokument]</w:t>
            </w:r>
          </w:p>
        </w:tc>
      </w:tr>
      <w:tr w:rsidR="001D4779" w:rsidRPr="004179F9" w14:paraId="1BCA64EC" w14:textId="77777777" w:rsidTr="006A47FD">
        <w:trPr>
          <w:trHeight w:val="1042"/>
        </w:trPr>
        <w:tc>
          <w:tcPr>
            <w:tcW w:w="38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F15A0" w14:textId="77777777" w:rsidR="001D4779" w:rsidRDefault="00EB6F89" w:rsidP="0049354F">
            <w:r>
              <w:t>Hva dekker risikovurderingen</w:t>
            </w:r>
            <w:r w:rsidR="001D4779">
              <w:t>?</w:t>
            </w:r>
          </w:p>
          <w:p w14:paraId="1BC1BEBB" w14:textId="78BC8C4B" w:rsidR="0088158A" w:rsidRPr="00B43EA5" w:rsidRDefault="0088158A" w:rsidP="0049354F"/>
        </w:tc>
        <w:tc>
          <w:tcPr>
            <w:tcW w:w="5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BEC64D" w14:textId="77777777" w:rsidR="001D4779" w:rsidRDefault="001D4779" w:rsidP="00E01D02">
            <w:pPr>
              <w:spacing w:after="0"/>
              <w:ind w:left="113"/>
            </w:pPr>
          </w:p>
        </w:tc>
      </w:tr>
      <w:tr w:rsidR="00A50611" w:rsidRPr="004179F9" w14:paraId="1FE8CFE7" w14:textId="77777777" w:rsidTr="006A47FD">
        <w:trPr>
          <w:trHeight w:val="42"/>
        </w:trPr>
        <w:tc>
          <w:tcPr>
            <w:tcW w:w="38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C0C26" w14:textId="5637FCD7" w:rsidR="00ED3EEA" w:rsidRPr="00B43EA5" w:rsidRDefault="00A50611" w:rsidP="00A8484C">
            <w:r>
              <w:t xml:space="preserve">Er det </w:t>
            </w:r>
            <w:r w:rsidRPr="00B43EA5">
              <w:t>gjenstående risikoer som ikke har tilstrekkelig</w:t>
            </w:r>
            <w:r>
              <w:t>e</w:t>
            </w:r>
            <w:r w:rsidRPr="00B43EA5">
              <w:t xml:space="preserve"> tiltak?</w:t>
            </w:r>
            <w:r w:rsidR="634899C5">
              <w:t xml:space="preserve"> </w:t>
            </w:r>
            <w:r w:rsidR="00ED3EEA">
              <w:t xml:space="preserve">Hvis «JA», gi en beskrivelse av risikoen(e): </w:t>
            </w:r>
          </w:p>
        </w:tc>
        <w:tc>
          <w:tcPr>
            <w:tcW w:w="5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C0C187" w14:textId="77777777" w:rsidR="002E3143" w:rsidRPr="0071788F" w:rsidRDefault="002E3143" w:rsidP="002E3143">
            <w:pPr>
              <w:spacing w:after="0"/>
              <w:rPr>
                <w:color w:val="808080" w:themeColor="background1" w:themeShade="80"/>
              </w:rPr>
            </w:pPr>
          </w:p>
          <w:p w14:paraId="1EDC5CA7" w14:textId="77777777" w:rsidR="00A50611" w:rsidRPr="0071788F" w:rsidRDefault="00A50611" w:rsidP="00A50611">
            <w:pPr>
              <w:spacing w:after="0"/>
              <w:jc w:val="center"/>
            </w:pPr>
          </w:p>
          <w:p w14:paraId="06DB2360" w14:textId="77777777" w:rsidR="00A50611" w:rsidRPr="0071788F" w:rsidRDefault="00A50611" w:rsidP="00E01D02">
            <w:pPr>
              <w:spacing w:after="0"/>
              <w:ind w:left="113"/>
              <w:rPr>
                <w:bCs/>
              </w:rPr>
            </w:pPr>
          </w:p>
        </w:tc>
      </w:tr>
    </w:tbl>
    <w:p w14:paraId="2C16C802" w14:textId="683DF500" w:rsidR="0939C7C3" w:rsidRDefault="0939C7C3">
      <w:r>
        <w:br w:type="page"/>
      </w:r>
    </w:p>
    <w:p w14:paraId="7B5228C5" w14:textId="7BB0D8AD" w:rsidR="006F691F" w:rsidRDefault="00A04ED0" w:rsidP="000A4A8C">
      <w:pPr>
        <w:pStyle w:val="Overskrift1"/>
      </w:pPr>
      <w:bookmarkStart w:id="23" w:name="_Toc25305299"/>
      <w:bookmarkStart w:id="24" w:name="_Toc25338395"/>
      <w:r w:rsidRPr="000A4A8C">
        <w:rPr>
          <w:rStyle w:val="Overskrift1Tegn"/>
        </w:rPr>
        <w:lastRenderedPageBreak/>
        <w:t>Vurdering</w:t>
      </w:r>
      <w:r w:rsidRPr="00A04ED0">
        <w:rPr>
          <w:rStyle w:val="Overskrift1Tegn"/>
        </w:rPr>
        <w:t xml:space="preserve"> av personvernkonsekvenser for den enkelte</w:t>
      </w:r>
      <w:bookmarkEnd w:id="23"/>
      <w:r w:rsidR="00627A81">
        <w:rPr>
          <w:rStyle w:val="Overskrift1Tegn"/>
        </w:rPr>
        <w:t xml:space="preserve"> (trinn 3)</w:t>
      </w:r>
      <w:bookmarkEnd w:id="24"/>
    </w:p>
    <w:p w14:paraId="37E40326" w14:textId="77777777" w:rsidR="00D1462B" w:rsidRDefault="00D1462B" w:rsidP="00C23E3E">
      <w:pPr>
        <w:pStyle w:val="Brdtekst"/>
      </w:pPr>
    </w:p>
    <w:p w14:paraId="1C641051" w14:textId="140250D7" w:rsidR="00B83AB1" w:rsidRDefault="00FC502C" w:rsidP="00C23E3E">
      <w:pPr>
        <w:pStyle w:val="Brdtekst"/>
      </w:pPr>
      <w:r w:rsidRPr="00EE6563">
        <w:rPr>
          <w:noProof/>
        </w:rPr>
        <w:drawing>
          <wp:anchor distT="0" distB="0" distL="114300" distR="114300" simplePos="0" relativeHeight="251658246" behindDoc="0" locked="0" layoutInCell="1" allowOverlap="1" wp14:anchorId="6A09952C" wp14:editId="468A4FB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93900" cy="844550"/>
            <wp:effectExtent l="0" t="0" r="6350" b="0"/>
            <wp:wrapSquare wrapText="bothSides"/>
            <wp:docPr id="3" name="Bilde 2">
              <a:extLst xmlns:a="http://schemas.openxmlformats.org/drawingml/2006/main">
                <a:ext uri="{FF2B5EF4-FFF2-40B4-BE49-F238E27FC236}">
                  <a16:creationId xmlns:a16="http://schemas.microsoft.com/office/drawing/2014/main" id="{1EB76534-9B53-497B-A7AE-DAC849F912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>
                      <a:extLst>
                        <a:ext uri="{FF2B5EF4-FFF2-40B4-BE49-F238E27FC236}">
                          <a16:creationId xmlns:a16="http://schemas.microsoft.com/office/drawing/2014/main" id="{1EB76534-9B53-497B-A7AE-DAC849F912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DCF">
        <w:t>P</w:t>
      </w:r>
      <w:r w:rsidR="00593BCB">
        <w:t>ersonvernkonsekvenser f</w:t>
      </w:r>
      <w:r w:rsidR="005E1485">
        <w:t xml:space="preserve">or de </w:t>
      </w:r>
      <w:r w:rsidR="00AC7AAE">
        <w:t>registrertes rettigheter og friheter</w:t>
      </w:r>
      <w:r w:rsidR="00A04ED0">
        <w:t xml:space="preserve"> skal vurderes</w:t>
      </w:r>
      <w:r w:rsidR="00AC7AAE">
        <w:t xml:space="preserve">. Det er viktig å </w:t>
      </w:r>
      <w:r w:rsidR="000925AE">
        <w:t xml:space="preserve">ta </w:t>
      </w:r>
      <w:r w:rsidR="00AC7AAE">
        <w:t xml:space="preserve">perspektivet til de(n) registrerte og vurdere hvordan behandlingen </w:t>
      </w:r>
      <w:r w:rsidR="005B1C0E">
        <w:t xml:space="preserve">vil </w:t>
      </w:r>
      <w:r w:rsidR="00AC7AAE">
        <w:t>påvirke</w:t>
      </w:r>
      <w:r w:rsidR="00AC7AAE" w:rsidDel="00D61A28">
        <w:t xml:space="preserve"> </w:t>
      </w:r>
      <w:r w:rsidR="00AC7AAE">
        <w:t>personvern</w:t>
      </w:r>
      <w:r w:rsidR="006F0EFB">
        <w:t>et til den enkelte.</w:t>
      </w:r>
      <w:r w:rsidR="00AC7AAE">
        <w:t xml:space="preserve"> </w:t>
      </w:r>
    </w:p>
    <w:p w14:paraId="66B4D9B8" w14:textId="03E34E7C" w:rsidR="00D77177" w:rsidRDefault="00AC7AAE" w:rsidP="00C23E3E">
      <w:pPr>
        <w:pStyle w:val="Brdtekst"/>
      </w:pPr>
      <w:r>
        <w:t>Konsekvensen av at rettighete</w:t>
      </w:r>
      <w:r w:rsidR="00955123">
        <w:t>r</w:t>
      </w:r>
      <w:r>
        <w:t xml:space="preserve"> og frihete</w:t>
      </w:r>
      <w:r w:rsidR="00955123">
        <w:t>r</w:t>
      </w:r>
      <w:r>
        <w:t xml:space="preserve"> ikke blir innfridd kan være både fysisk, materiell og ikke-materiell skade. Konsekvensene for de registrerte er ikke avhengig av </w:t>
      </w:r>
      <w:r w:rsidR="0093039E">
        <w:t xml:space="preserve">at </w:t>
      </w:r>
      <w:r>
        <w:t xml:space="preserve">det skjer en </w:t>
      </w:r>
      <w:r w:rsidR="0092739A">
        <w:t xml:space="preserve">uønsket </w:t>
      </w:r>
      <w:r>
        <w:t>hendelse</w:t>
      </w:r>
      <w:r w:rsidR="00691378">
        <w:t xml:space="preserve">. </w:t>
      </w:r>
      <w:r w:rsidR="22013AAF">
        <w:t xml:space="preserve">Det kan </w:t>
      </w:r>
      <w:r w:rsidR="2F885D2E">
        <w:t>like fullt</w:t>
      </w:r>
      <w:r w:rsidR="22013AAF">
        <w:t xml:space="preserve"> være</w:t>
      </w:r>
      <w:r w:rsidR="000946FD">
        <w:t xml:space="preserve"> </w:t>
      </w:r>
      <w:r w:rsidR="2F885D2E">
        <w:t xml:space="preserve">at </w:t>
      </w:r>
      <w:r w:rsidR="000946FD">
        <w:t xml:space="preserve">behandlingen i seg selv forhindrer eller begrenser </w:t>
      </w:r>
      <w:r w:rsidR="00ED0922">
        <w:t xml:space="preserve">den enkeltes mulighet til å </w:t>
      </w:r>
      <w:r w:rsidR="004C6170">
        <w:t xml:space="preserve">utøve sine rettigheter. </w:t>
      </w:r>
      <w:r w:rsidR="006212BC">
        <w:t xml:space="preserve"> </w:t>
      </w:r>
      <w:r w:rsidR="3317521A">
        <w:t>Tilpass</w:t>
      </w:r>
      <w:r w:rsidR="00D5268F">
        <w:t xml:space="preserve"> scenarioene</w:t>
      </w:r>
      <w:r w:rsidR="00D5268F" w:rsidDel="00DD7EFA">
        <w:t xml:space="preserve"> </w:t>
      </w:r>
      <w:r w:rsidR="00FA7E53">
        <w:t>s</w:t>
      </w:r>
      <w:r w:rsidR="006E52D9">
        <w:t xml:space="preserve">lik at </w:t>
      </w:r>
      <w:r w:rsidR="3317521A">
        <w:t>de</w:t>
      </w:r>
      <w:r w:rsidR="006E52D9">
        <w:t xml:space="preserve"> </w:t>
      </w:r>
      <w:r w:rsidR="009C3D65">
        <w:t xml:space="preserve">samsvarer med </w:t>
      </w:r>
      <w:r w:rsidR="000A2966">
        <w:t xml:space="preserve">det aktuelle </w:t>
      </w:r>
      <w:r w:rsidR="009C3D65">
        <w:t>prosjektet</w:t>
      </w:r>
      <w:r w:rsidR="00D5268F">
        <w:t xml:space="preserve">. </w:t>
      </w:r>
      <w:r w:rsidR="00D77177">
        <w:t xml:space="preserve">Fjern scenarioer som ikke er aktuelle. </w:t>
      </w:r>
      <w:r w:rsidR="00472F52">
        <w:t>Tabellen under viser noen</w:t>
      </w:r>
      <w:r w:rsidR="00D77177">
        <w:t xml:space="preserve"> eksempler. </w:t>
      </w:r>
    </w:p>
    <w:p w14:paraId="3CFE5E9A" w14:textId="4179DEC9" w:rsidR="00957B2D" w:rsidRPr="0083790C" w:rsidRDefault="2FC56A5A" w:rsidP="00B7655D">
      <w:r w:rsidRPr="0083790C">
        <w:t xml:space="preserve">En beskrivelse av konsekvensnivåene finnes i vedlegg </w:t>
      </w:r>
      <w:r w:rsidR="0083790C" w:rsidRPr="0083790C">
        <w:t>1</w:t>
      </w:r>
      <w:r w:rsidR="6B0ADAD4" w:rsidRPr="0083790C">
        <w:t xml:space="preserve">. </w:t>
      </w:r>
      <w:r w:rsidR="6C7FC2DC" w:rsidRPr="0083790C">
        <w:t xml:space="preserve">Vedlegg </w:t>
      </w:r>
      <w:r w:rsidR="0083790C" w:rsidRPr="0083790C">
        <w:t>2</w:t>
      </w:r>
      <w:r w:rsidR="2F885D2E" w:rsidRPr="0083790C">
        <w:t xml:space="preserve"> beskriver </w:t>
      </w:r>
      <w:r w:rsidR="6C7FC2DC" w:rsidRPr="0083790C">
        <w:t xml:space="preserve">flere </w:t>
      </w:r>
      <w:r w:rsidR="2F885D2E" w:rsidRPr="0083790C">
        <w:t>eksempler på</w:t>
      </w:r>
      <w:r w:rsidR="00B7655D">
        <w:t xml:space="preserve"> </w:t>
      </w:r>
      <w:r w:rsidR="6C7FC2DC" w:rsidRPr="0083790C">
        <w:t xml:space="preserve">risikoer. </w:t>
      </w:r>
    </w:p>
    <w:p w14:paraId="0A8CEBAB" w14:textId="77777777" w:rsidR="003C3DC0" w:rsidRDefault="003C3DC0"/>
    <w:p w14:paraId="5B39BC1D" w14:textId="77777777" w:rsidR="003C3DC0" w:rsidRDefault="003C3DC0"/>
    <w:p w14:paraId="50F278D4" w14:textId="77777777" w:rsidR="003C3DC0" w:rsidRDefault="003C3DC0">
      <w:pPr>
        <w:sectPr w:rsidR="003C3DC0" w:rsidSect="00D77177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4CC0A57" w14:textId="61F999E2" w:rsidR="003C3DC0" w:rsidRDefault="74E87E38" w:rsidP="000A4A8C">
      <w:pPr>
        <w:pStyle w:val="Overskrift2"/>
      </w:pPr>
      <w:bookmarkStart w:id="25" w:name="_Toc25305300"/>
      <w:bookmarkStart w:id="26" w:name="_Toc25338396"/>
      <w:r>
        <w:lastRenderedPageBreak/>
        <w:t>Vurdering av</w:t>
      </w:r>
      <w:r w:rsidR="000E18FB">
        <w:t xml:space="preserve"> </w:t>
      </w:r>
      <w:r w:rsidR="005D7245" w:rsidRPr="00666B94">
        <w:t>personvernkonsekvenser</w:t>
      </w:r>
      <w:bookmarkEnd w:id="25"/>
      <w:bookmarkEnd w:id="26"/>
    </w:p>
    <w:tbl>
      <w:tblPr>
        <w:tblStyle w:val="Rutenettabell4uthevingsfarge6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993"/>
        <w:gridCol w:w="3260"/>
        <w:gridCol w:w="3509"/>
      </w:tblGrid>
      <w:tr w:rsidR="00595921" w14:paraId="0FD0E469" w14:textId="77777777" w:rsidTr="0073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12B5847A" w14:textId="77777777" w:rsidR="000E18FB" w:rsidRPr="003315E7" w:rsidRDefault="000E18FB" w:rsidP="000A6717">
            <w:pPr>
              <w:jc w:val="center"/>
              <w:rPr>
                <w:b w:val="0"/>
                <w:color w:val="auto"/>
              </w:rPr>
            </w:pPr>
            <w:proofErr w:type="spellStart"/>
            <w:r w:rsidRPr="004A33FE">
              <w:t>Nr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58A7E544" w14:textId="66780A70" w:rsidR="000E18FB" w:rsidRPr="003315E7" w:rsidRDefault="00537FB7" w:rsidP="00331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sz w:val="24"/>
                <w:szCs w:val="24"/>
              </w:rPr>
              <w:t>Risiko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3C1358F4" w14:textId="77777777" w:rsidR="000E18FB" w:rsidRPr="003315E7" w:rsidRDefault="000E18FB" w:rsidP="00331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A33FE">
              <w:rPr>
                <w:sz w:val="24"/>
                <w:szCs w:val="24"/>
              </w:rPr>
              <w:t>Beskrivelse av nåsituasjonen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4D48525F" w14:textId="77777777" w:rsidR="000E18FB" w:rsidRPr="003315E7" w:rsidRDefault="000E18FB" w:rsidP="00331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proofErr w:type="spellStart"/>
            <w:r w:rsidRPr="004A33FE">
              <w:rPr>
                <w:sz w:val="24"/>
                <w:szCs w:val="24"/>
              </w:rPr>
              <w:t>Konse</w:t>
            </w:r>
            <w:proofErr w:type="spellEnd"/>
            <w:r w:rsidRPr="004A33FE">
              <w:rPr>
                <w:sz w:val="24"/>
                <w:szCs w:val="24"/>
              </w:rPr>
              <w:t xml:space="preserve">-kvens </w:t>
            </w:r>
            <w:r w:rsidRPr="004A33FE">
              <w:rPr>
                <w:sz w:val="24"/>
                <w:szCs w:val="24"/>
              </w:rPr>
              <w:br/>
              <w:t>(1-5)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6A8CD629" w14:textId="77777777" w:rsidR="000E18FB" w:rsidRPr="003315E7" w:rsidRDefault="000E18FB" w:rsidP="00331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A33FE">
              <w:rPr>
                <w:sz w:val="24"/>
                <w:szCs w:val="24"/>
              </w:rPr>
              <w:t>Begrunnelse for konsekvens for den enkelte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14:paraId="3800BFF5" w14:textId="77777777" w:rsidR="000E18FB" w:rsidRPr="003315E7" w:rsidRDefault="000E18FB" w:rsidP="00331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A33FE">
              <w:rPr>
                <w:sz w:val="24"/>
                <w:szCs w:val="24"/>
              </w:rPr>
              <w:t>Forslag til nye tiltak</w:t>
            </w:r>
          </w:p>
        </w:tc>
      </w:tr>
      <w:tr w:rsidR="005212CB" w14:paraId="4555101D" w14:textId="77777777" w:rsidTr="0073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</w:tcBorders>
          </w:tcPr>
          <w:p w14:paraId="5BD751C8" w14:textId="5E17A4BA" w:rsidR="000E18FB" w:rsidRDefault="006F2558" w:rsidP="000E18FB">
            <w: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6E6943FD" w14:textId="2523EA9E" w:rsidR="000E18FB" w:rsidRPr="000E18FB" w:rsidRDefault="008617AA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6E7E68">
              <w:t>ite</w:t>
            </w:r>
            <w:r w:rsidR="00DA6A06">
              <w:t>n</w:t>
            </w:r>
            <w:r w:rsidR="00414340">
              <w:t xml:space="preserve"> </w:t>
            </w:r>
            <w:r w:rsidR="000E18FB" w:rsidRPr="000E18FB">
              <w:t xml:space="preserve">åpenhet </w:t>
            </w:r>
            <w:r w:rsidR="00DA6A06">
              <w:t>om</w:t>
            </w:r>
            <w:r w:rsidR="000E18FB" w:rsidRPr="000E18FB">
              <w:t xml:space="preserve"> behandling</w:t>
            </w:r>
            <w:r w:rsidR="00DD03D8">
              <w:t xml:space="preserve">. </w:t>
            </w:r>
            <w:r w:rsidR="000E18FB" w:rsidRPr="000E18FB">
              <w:t>Den registrerte får ikke informasjon om behandlingen.</w:t>
            </w:r>
          </w:p>
        </w:tc>
        <w:tc>
          <w:tcPr>
            <w:tcW w:w="2409" w:type="dxa"/>
            <w:tcBorders>
              <w:top w:val="nil"/>
            </w:tcBorders>
          </w:tcPr>
          <w:p w14:paraId="5762350C" w14:textId="5C16FECE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il"/>
            </w:tcBorders>
          </w:tcPr>
          <w:p w14:paraId="6D99FC2D" w14:textId="7939FA53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nil"/>
            </w:tcBorders>
          </w:tcPr>
          <w:p w14:paraId="476C3CFD" w14:textId="77777777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  <w:tcBorders>
              <w:top w:val="nil"/>
            </w:tcBorders>
          </w:tcPr>
          <w:p w14:paraId="1E6C8C74" w14:textId="40454C05" w:rsidR="0094798D" w:rsidRPr="000E18FB" w:rsidRDefault="0094798D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8FB" w14:paraId="3363AD12" w14:textId="77777777" w:rsidTr="000E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57F76F" w14:textId="4C175F04" w:rsidR="000E18FB" w:rsidRDefault="006F2558" w:rsidP="000E18FB">
            <w:r>
              <w:t>2</w:t>
            </w:r>
          </w:p>
        </w:tc>
        <w:tc>
          <w:tcPr>
            <w:tcW w:w="3119" w:type="dxa"/>
          </w:tcPr>
          <w:p w14:paraId="28BC416E" w14:textId="0EFD6AB2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8FB">
              <w:t xml:space="preserve">Den registrerte får ikke innsyn i </w:t>
            </w:r>
            <w:r w:rsidR="00A42274">
              <w:t>egne</w:t>
            </w:r>
            <w:r w:rsidRPr="000E18FB">
              <w:t xml:space="preserve"> opplysninger</w:t>
            </w:r>
            <w:r w:rsidR="0037677E">
              <w:t>.</w:t>
            </w:r>
          </w:p>
        </w:tc>
        <w:tc>
          <w:tcPr>
            <w:tcW w:w="2409" w:type="dxa"/>
          </w:tcPr>
          <w:p w14:paraId="5926E636" w14:textId="3D823E0C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45A89DF" w14:textId="48933138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60680B33" w14:textId="77777777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12827F8B" w14:textId="51D40989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8FB" w14:paraId="6616F4C0" w14:textId="77777777" w:rsidTr="000E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F36083" w14:textId="37A5086D" w:rsidR="000E18FB" w:rsidRDefault="006F2558" w:rsidP="000E18FB">
            <w:r>
              <w:t>3</w:t>
            </w:r>
          </w:p>
        </w:tc>
        <w:tc>
          <w:tcPr>
            <w:tcW w:w="3119" w:type="dxa"/>
          </w:tcPr>
          <w:p w14:paraId="40CA3451" w14:textId="44C01AE5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8FB">
              <w:t xml:space="preserve">Behandlingen </w:t>
            </w:r>
            <w:r w:rsidR="00D671E4">
              <w:t>er</w:t>
            </w:r>
            <w:r w:rsidRPr="000E18FB">
              <w:t xml:space="preserve"> diskriminerende som følge av forskjellsbehandling</w:t>
            </w:r>
            <w:r w:rsidR="0037677E">
              <w:t>.</w:t>
            </w:r>
          </w:p>
        </w:tc>
        <w:tc>
          <w:tcPr>
            <w:tcW w:w="2409" w:type="dxa"/>
          </w:tcPr>
          <w:p w14:paraId="2845E025" w14:textId="4E7E9E97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BB4A151" w14:textId="6A96EE2E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B9D6AE7" w14:textId="77777777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611B0EE3" w14:textId="331D1772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8FB" w14:paraId="36945758" w14:textId="77777777" w:rsidTr="000E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B8653C" w14:textId="51410D9F" w:rsidR="000E18FB" w:rsidRDefault="006F2558" w:rsidP="000E18FB">
            <w:r>
              <w:t>4</w:t>
            </w:r>
          </w:p>
        </w:tc>
        <w:tc>
          <w:tcPr>
            <w:tcW w:w="3119" w:type="dxa"/>
          </w:tcPr>
          <w:p w14:paraId="52106F76" w14:textId="7198F811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8FB">
              <w:t>Behandlingen går ut</w:t>
            </w:r>
            <w:r w:rsidR="003E56DD">
              <w:t xml:space="preserve"> </w:t>
            </w:r>
            <w:r w:rsidRPr="000E18FB">
              <w:t xml:space="preserve">over </w:t>
            </w:r>
            <w:r w:rsidR="003E56DD">
              <w:t xml:space="preserve">det </w:t>
            </w:r>
            <w:r w:rsidR="00A826D1">
              <w:t>rettslig</w:t>
            </w:r>
            <w:r w:rsidR="003E56DD">
              <w:t>e</w:t>
            </w:r>
            <w:r w:rsidR="00A826D1">
              <w:t xml:space="preserve"> grunnlag</w:t>
            </w:r>
            <w:r w:rsidR="003E56DD">
              <w:t>et</w:t>
            </w:r>
            <w:r w:rsidRPr="000E18FB" w:rsidDel="00453DC7">
              <w:t xml:space="preserve"> </w:t>
            </w:r>
            <w:r w:rsidR="00453DC7" w:rsidRPr="00453DC7">
              <w:t>og skiller ikke mellom hvilke opplysninger som er nødvendig å behandle, og hvilke opplysninger det kan være valgfritt å oppgi.</w:t>
            </w:r>
          </w:p>
        </w:tc>
        <w:tc>
          <w:tcPr>
            <w:tcW w:w="2409" w:type="dxa"/>
          </w:tcPr>
          <w:p w14:paraId="5B90D257" w14:textId="3B3C470F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DE23097" w14:textId="127ED6F4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496EFAA7" w14:textId="77777777" w:rsidR="000E18FB" w:rsidRPr="000E18FB" w:rsidRDefault="000E18FB" w:rsidP="000E1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4192C4CA" w14:textId="27091394" w:rsidR="003048C6" w:rsidRPr="000E18FB" w:rsidRDefault="003048C6" w:rsidP="00531410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8FB" w14:paraId="77A7BED9" w14:textId="77777777" w:rsidTr="000E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E79C43" w14:textId="47B4664D" w:rsidR="000E18FB" w:rsidRDefault="006F2558" w:rsidP="000E18FB">
            <w:r>
              <w:t>5</w:t>
            </w:r>
          </w:p>
        </w:tc>
        <w:tc>
          <w:tcPr>
            <w:tcW w:w="3119" w:type="dxa"/>
          </w:tcPr>
          <w:p w14:paraId="1762B99E" w14:textId="77C7D268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8FB">
              <w:t>Formålet er ikke</w:t>
            </w:r>
            <w:r w:rsidR="00446181">
              <w:t xml:space="preserve"> tilstrekkelig</w:t>
            </w:r>
            <w:r w:rsidRPr="000E18FB">
              <w:t xml:space="preserve"> </w:t>
            </w:r>
            <w:r w:rsidR="00B07A2E">
              <w:t>avklart</w:t>
            </w:r>
            <w:r w:rsidRPr="000E18FB" w:rsidDel="00B07A2E">
              <w:t xml:space="preserve"> </w:t>
            </w:r>
            <w:r w:rsidRPr="000E18FB">
              <w:t>ved oppstart</w:t>
            </w:r>
            <w:r w:rsidR="00B07A2E">
              <w:t xml:space="preserve"> av behandlingen</w:t>
            </w:r>
            <w:r w:rsidRPr="000E18FB">
              <w:t>.</w:t>
            </w:r>
          </w:p>
        </w:tc>
        <w:tc>
          <w:tcPr>
            <w:tcW w:w="2409" w:type="dxa"/>
          </w:tcPr>
          <w:p w14:paraId="41779EDE" w14:textId="77777777" w:rsidR="000E18FB" w:rsidRPr="000E18FB" w:rsidRDefault="000E18FB" w:rsidP="0053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5167488" w14:textId="2240CC71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69813CA0" w14:textId="77777777" w:rsidR="000E18FB" w:rsidRPr="000E18FB" w:rsidRDefault="000E18FB" w:rsidP="000E1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1DFFC14F" w14:textId="2AEFBCF4" w:rsidR="0071667D" w:rsidRPr="0071667D" w:rsidRDefault="0071667D" w:rsidP="003F0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53F" w14:paraId="718E97FA" w14:textId="77777777" w:rsidTr="000E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519226" w14:textId="6EC57422" w:rsidR="00E6453F" w:rsidRDefault="006F2558" w:rsidP="00E6453F">
            <w:r>
              <w:t>6</w:t>
            </w:r>
          </w:p>
        </w:tc>
        <w:tc>
          <w:tcPr>
            <w:tcW w:w="3119" w:type="dxa"/>
          </w:tcPr>
          <w:p w14:paraId="4960BDCE" w14:textId="1B41DB0A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8FB" w:rsidDel="00651B93">
              <w:t>Persono</w:t>
            </w:r>
            <w:r w:rsidRPr="000E18FB">
              <w:t xml:space="preserve">pplysninger </w:t>
            </w:r>
            <w:r w:rsidRPr="000E18FB" w:rsidDel="00F33AFB">
              <w:t>brukes til et annet formål enn det opprinnelige</w:t>
            </w:r>
            <w:r>
              <w:t>.</w:t>
            </w:r>
          </w:p>
        </w:tc>
        <w:tc>
          <w:tcPr>
            <w:tcW w:w="2409" w:type="dxa"/>
          </w:tcPr>
          <w:p w14:paraId="1F5E675F" w14:textId="4A30B56E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3B071B2" w14:textId="49AD202A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3066666" w14:textId="11B7D7FB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47931B64" w14:textId="54E5812A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53F" w14:paraId="1E21A248" w14:textId="77777777" w:rsidTr="000E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694B0F" w14:textId="2805263A" w:rsidR="00E6453F" w:rsidRDefault="006F2558" w:rsidP="00E6453F">
            <w:r>
              <w:t>7</w:t>
            </w:r>
          </w:p>
        </w:tc>
        <w:tc>
          <w:tcPr>
            <w:tcW w:w="3119" w:type="dxa"/>
          </w:tcPr>
          <w:p w14:paraId="10712E08" w14:textId="4E911F2D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8FB">
              <w:t xml:space="preserve">Det samles inn flere opplysninger enn det som er nødvendig for formålet. Formålet kan oppnås </w:t>
            </w:r>
            <w:r>
              <w:t xml:space="preserve">på </w:t>
            </w:r>
            <w:r w:rsidRPr="000E18FB">
              <w:t>mindre inngripende</w:t>
            </w:r>
            <w:r w:rsidRPr="000E18FB" w:rsidDel="00A039C4">
              <w:t xml:space="preserve"> </w:t>
            </w:r>
            <w:r>
              <w:t xml:space="preserve">måte. </w:t>
            </w:r>
          </w:p>
        </w:tc>
        <w:tc>
          <w:tcPr>
            <w:tcW w:w="2409" w:type="dxa"/>
          </w:tcPr>
          <w:p w14:paraId="60FFA97E" w14:textId="0398FEF4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B1636A4" w14:textId="1F799030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E3B12B0" w14:textId="159D4819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2B48AD00" w14:textId="4DE3A592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53F" w14:paraId="46DEC9E8" w14:textId="77777777" w:rsidTr="000E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5B705D" w14:textId="68984BDF" w:rsidR="00E6453F" w:rsidRDefault="006F2558" w:rsidP="00E6453F">
            <w:r>
              <w:t>8</w:t>
            </w:r>
          </w:p>
        </w:tc>
        <w:tc>
          <w:tcPr>
            <w:tcW w:w="3119" w:type="dxa"/>
          </w:tcPr>
          <w:p w14:paraId="4DF248D8" w14:textId="181D21F6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0E18FB">
              <w:t xml:space="preserve">pplysningene som behandles er </w:t>
            </w:r>
            <w:r>
              <w:t>feil, mangelfulle</w:t>
            </w:r>
            <w:r w:rsidRPr="000E18FB">
              <w:t xml:space="preserve"> </w:t>
            </w:r>
            <w:r>
              <w:t xml:space="preserve">og/eller blir ikke oppdatert. </w:t>
            </w:r>
          </w:p>
        </w:tc>
        <w:tc>
          <w:tcPr>
            <w:tcW w:w="2409" w:type="dxa"/>
          </w:tcPr>
          <w:p w14:paraId="62E174FC" w14:textId="3153BE9D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E51E4AC" w14:textId="74C44813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6BEA7BA" w14:textId="77777777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7B354D2E" w14:textId="290E0634" w:rsidR="00E6453F" w:rsidRPr="000E18FB" w:rsidRDefault="00E6453F" w:rsidP="00E6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53F" w:rsidRPr="00894349" w14:paraId="239BEBDF" w14:textId="77777777" w:rsidTr="000E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F4AE35" w14:textId="35A38AD2" w:rsidR="00E6453F" w:rsidRDefault="006F2558" w:rsidP="00E6453F">
            <w:r>
              <w:lastRenderedPageBreak/>
              <w:t>9</w:t>
            </w:r>
          </w:p>
        </w:tc>
        <w:tc>
          <w:tcPr>
            <w:tcW w:w="3119" w:type="dxa"/>
          </w:tcPr>
          <w:p w14:paraId="24CC1ACC" w14:textId="0555D7F9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8FB">
              <w:t xml:space="preserve">Den registrerte </w:t>
            </w:r>
            <w:r w:rsidRPr="000E18FB" w:rsidDel="004E2B91">
              <w:t>kan ikke</w:t>
            </w:r>
            <w:r w:rsidRPr="000E18FB">
              <w:t xml:space="preserve"> </w:t>
            </w:r>
            <w:r>
              <w:t>få</w:t>
            </w:r>
            <w:r w:rsidRPr="000E18FB">
              <w:t xml:space="preserve"> korrigert eller slettet</w:t>
            </w:r>
            <w:r>
              <w:t xml:space="preserve"> </w:t>
            </w:r>
            <w:r w:rsidRPr="000E18FB" w:rsidDel="00BA0F00">
              <w:t>person</w:t>
            </w:r>
            <w:r w:rsidRPr="000E18FB">
              <w:t xml:space="preserve">opplysninger ved </w:t>
            </w:r>
            <w:r>
              <w:t>forespørsel</w:t>
            </w:r>
            <w:r w:rsidRPr="000E18FB" w:rsidDel="009E4079">
              <w:t>.</w:t>
            </w:r>
          </w:p>
        </w:tc>
        <w:tc>
          <w:tcPr>
            <w:tcW w:w="2409" w:type="dxa"/>
          </w:tcPr>
          <w:p w14:paraId="452CBB2F" w14:textId="6865067F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015C0F4" w14:textId="06B724CF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3D984A66" w14:textId="77777777" w:rsidR="00E6453F" w:rsidRPr="000E18FB" w:rsidRDefault="00E6453F" w:rsidP="00E6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166B0B44" w14:textId="3B0BD78A" w:rsidR="00E6453F" w:rsidRPr="00315051" w:rsidRDefault="00894349" w:rsidP="00F003FE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051">
              <w:t xml:space="preserve"> </w:t>
            </w:r>
          </w:p>
        </w:tc>
      </w:tr>
      <w:tr w:rsidR="005F6BFF" w14:paraId="58EF5D42" w14:textId="77777777" w:rsidTr="000E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B49E62" w14:textId="5CC97CDE" w:rsidR="005F6BFF" w:rsidRPr="00315051" w:rsidRDefault="006F2558" w:rsidP="005F6BFF">
            <w:r>
              <w:t>10</w:t>
            </w:r>
          </w:p>
        </w:tc>
        <w:tc>
          <w:tcPr>
            <w:tcW w:w="3119" w:type="dxa"/>
          </w:tcPr>
          <w:p w14:paraId="3F2CDD4F" w14:textId="261AC7A8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0E18FB">
              <w:t>pplysninger lagres lengre enn det som er nødvendig</w:t>
            </w:r>
            <w:r>
              <w:t xml:space="preserve">. </w:t>
            </w:r>
            <w:r w:rsidRPr="000E18FB">
              <w:t xml:space="preserve">Det er ikke satt lagringstid </w:t>
            </w:r>
            <w:r>
              <w:t xml:space="preserve">/ </w:t>
            </w:r>
            <w:r w:rsidRPr="000E18FB">
              <w:t>opplysningene lagres utover fastsatt lagringstid.</w:t>
            </w:r>
          </w:p>
        </w:tc>
        <w:tc>
          <w:tcPr>
            <w:tcW w:w="2409" w:type="dxa"/>
          </w:tcPr>
          <w:p w14:paraId="3732F305" w14:textId="5058A7C4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8A1E00F" w14:textId="7428F3D9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351D5FBD" w14:textId="77777777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42EEA9A8" w14:textId="621FD061" w:rsidR="005F6BFF" w:rsidRPr="000E18FB" w:rsidRDefault="005F6BFF" w:rsidP="00F003FE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051">
              <w:t xml:space="preserve"> </w:t>
            </w:r>
          </w:p>
        </w:tc>
      </w:tr>
      <w:tr w:rsidR="005F6BFF" w:rsidRPr="00C37D67" w14:paraId="6B3BA236" w14:textId="77777777" w:rsidTr="000E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D994E6" w14:textId="758DE6FD" w:rsidR="005F6BFF" w:rsidRDefault="006F2558" w:rsidP="005F6BFF">
            <w:r>
              <w:t>11</w:t>
            </w:r>
          </w:p>
        </w:tc>
        <w:tc>
          <w:tcPr>
            <w:tcW w:w="3119" w:type="dxa"/>
          </w:tcPr>
          <w:p w14:paraId="43323949" w14:textId="4E7F37E3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8FB">
              <w:t>Det oppbevares flere kopier av informasjon</w:t>
            </w:r>
            <w:r w:rsidRPr="000E18FB" w:rsidDel="00C772A8">
              <w:t xml:space="preserve"> </w:t>
            </w:r>
            <w:r>
              <w:t>(f.eks. mellomlagring)</w:t>
            </w:r>
            <w:r w:rsidRPr="000E18FB">
              <w:t xml:space="preserve"> </w:t>
            </w:r>
            <w:r w:rsidRPr="002064A9">
              <w:t>som ikke er omfattet av slettereglene.</w:t>
            </w:r>
            <w:r w:rsidRPr="000E18FB">
              <w:t xml:space="preserve"> </w:t>
            </w:r>
          </w:p>
        </w:tc>
        <w:tc>
          <w:tcPr>
            <w:tcW w:w="2409" w:type="dxa"/>
          </w:tcPr>
          <w:p w14:paraId="78CC7790" w14:textId="7989FF83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713CB8B" w14:textId="3E1C4278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D7473A1" w14:textId="77777777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6784C30C" w14:textId="5D2ED56D" w:rsidR="005F6BFF" w:rsidRPr="00C37D67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BFF" w14:paraId="1E33DF9B" w14:textId="77777777" w:rsidTr="000E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CADF4F" w14:textId="32B7D6FA" w:rsidR="005F6BFF" w:rsidRPr="00C37D67" w:rsidRDefault="006F2558" w:rsidP="005F6BFF">
            <w:r>
              <w:t>12</w:t>
            </w:r>
          </w:p>
        </w:tc>
        <w:tc>
          <w:tcPr>
            <w:tcW w:w="3119" w:type="dxa"/>
          </w:tcPr>
          <w:p w14:paraId="26E5D6E8" w14:textId="35505A8D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Behandlingen</w:t>
            </w:r>
            <w:r w:rsidRPr="000E18FB">
              <w:t xml:space="preserve"> er </w:t>
            </w:r>
            <w:r>
              <w:t xml:space="preserve">ikke tilstrekkelig fastsatt eller dokumentert. F.eks. Mangler </w:t>
            </w:r>
            <w:r w:rsidRPr="000E18FB">
              <w:t>risikovurderinger</w:t>
            </w:r>
            <w:r>
              <w:t xml:space="preserve"> eller rutiner.</w:t>
            </w:r>
          </w:p>
        </w:tc>
        <w:tc>
          <w:tcPr>
            <w:tcW w:w="2409" w:type="dxa"/>
          </w:tcPr>
          <w:p w14:paraId="5A7249C3" w14:textId="68BE9CA6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D84A29E" w14:textId="738C7547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45F6D01" w14:textId="77777777" w:rsidR="005F6BFF" w:rsidRPr="000E18FB" w:rsidRDefault="005F6BFF" w:rsidP="005F6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2BE57E88" w14:textId="59BD8660" w:rsidR="009924A7" w:rsidRPr="000E18FB" w:rsidRDefault="009924A7" w:rsidP="00F003FE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BFF" w14:paraId="70986E19" w14:textId="77777777" w:rsidTr="000E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15F9A0" w14:textId="25F0859E" w:rsidR="005F6BFF" w:rsidRDefault="006F2558" w:rsidP="005F6BFF">
            <w:r>
              <w:t>13</w:t>
            </w:r>
          </w:p>
        </w:tc>
        <w:tc>
          <w:tcPr>
            <w:tcW w:w="3119" w:type="dxa"/>
          </w:tcPr>
          <w:p w14:paraId="3116516F" w14:textId="3510148D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Uklare </w:t>
            </w:r>
            <w:r w:rsidRPr="000E18FB" w:rsidDel="00DA276D">
              <w:t>r</w:t>
            </w:r>
            <w:r w:rsidRPr="000E18FB">
              <w:t>oller- og ansvar</w:t>
            </w:r>
            <w:r>
              <w:t>sforhold på området / roller- og ansvar er ikke definert.</w:t>
            </w:r>
            <w:r w:rsidRPr="000E18FB">
              <w:t xml:space="preserve"> </w:t>
            </w:r>
            <w:r>
              <w:t>Ikke definert i hele verdikjeden.</w:t>
            </w:r>
          </w:p>
        </w:tc>
        <w:tc>
          <w:tcPr>
            <w:tcW w:w="2409" w:type="dxa"/>
          </w:tcPr>
          <w:p w14:paraId="403ECECA" w14:textId="6E7C10FD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48FEF74" w14:textId="28A49ED7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60E20756" w14:textId="77777777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5A40520C" w14:textId="4E6E6B5B" w:rsidR="005F6BFF" w:rsidRPr="000E18FB" w:rsidRDefault="005F6BFF" w:rsidP="005F6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F5C88F" w14:textId="77777777" w:rsidR="00A902DB" w:rsidRDefault="00A902DB">
      <w:pPr>
        <w:sectPr w:rsidR="00A902DB" w:rsidSect="00D77177"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41BC228" w14:textId="6E9442DE" w:rsidR="007F2231" w:rsidRDefault="007F2231" w:rsidP="00411935">
      <w:pPr>
        <w:pStyle w:val="Overskrift2"/>
      </w:pPr>
      <w:bookmarkStart w:id="27" w:name="_Toc25305301"/>
      <w:bookmarkStart w:id="28" w:name="_Toc25338397"/>
      <w:r w:rsidRPr="004179F9">
        <w:lastRenderedPageBreak/>
        <w:t>Tiltak</w:t>
      </w:r>
      <w:r w:rsidR="000E18FB">
        <w:t xml:space="preserve"> for å redusere risiko</w:t>
      </w:r>
      <w:bookmarkEnd w:id="27"/>
      <w:bookmarkEnd w:id="28"/>
    </w:p>
    <w:p w14:paraId="17F458D1" w14:textId="45044E8D" w:rsidR="000D5D06" w:rsidRDefault="003B04BB" w:rsidP="00C23E3E">
      <w:pPr>
        <w:pStyle w:val="Brdtekst"/>
      </w:pPr>
      <w:r>
        <w:t>Når</w:t>
      </w:r>
      <w:r w:rsidR="00E76E87">
        <w:t xml:space="preserve"> risiko og konsekvens for den registrerte er vurdert </w:t>
      </w:r>
      <w:r w:rsidR="005D13CE">
        <w:t>gjenstår det å</w:t>
      </w:r>
      <w:r w:rsidR="00E76E87">
        <w:t xml:space="preserve"> iverksette risikoreduserende tiltak. </w:t>
      </w:r>
      <w:r w:rsidR="005D13CE">
        <w:t>Målet er</w:t>
      </w:r>
      <w:r w:rsidR="00E76E87">
        <w:t xml:space="preserve"> å oppnå et</w:t>
      </w:r>
      <w:r w:rsidR="00C1348C">
        <w:t xml:space="preserve"> akseptabelt nivå </w:t>
      </w:r>
      <w:r w:rsidR="009B7080">
        <w:t>for å</w:t>
      </w:r>
      <w:r w:rsidR="00E76E87">
        <w:t xml:space="preserve"> ivareta den registrertes </w:t>
      </w:r>
      <w:r w:rsidR="00322A95">
        <w:t>personvern i</w:t>
      </w:r>
      <w:r w:rsidR="00E76E87">
        <w:t xml:space="preserve"> behandlingen.</w:t>
      </w:r>
      <w:r w:rsidR="00322A95">
        <w:t xml:space="preserve"> </w:t>
      </w:r>
    </w:p>
    <w:p w14:paraId="14000D11" w14:textId="2C345AAA" w:rsidR="00CA4723" w:rsidRDefault="00601BF7" w:rsidP="00C23E3E">
      <w:pPr>
        <w:pStyle w:val="Brdtekst"/>
      </w:pPr>
      <w:r>
        <w:t>Dokumenter</w:t>
      </w:r>
      <w:r w:rsidR="00322A95">
        <w:t xml:space="preserve"> </w:t>
      </w:r>
      <w:r w:rsidR="00BD1E17" w:rsidDel="00615754">
        <w:t xml:space="preserve">de </w:t>
      </w:r>
      <w:r w:rsidR="00C1348C">
        <w:t xml:space="preserve">nødvendige </w:t>
      </w:r>
      <w:r w:rsidR="00322A95">
        <w:t>tiltak</w:t>
      </w:r>
      <w:r>
        <w:t>ene</w:t>
      </w:r>
      <w:r w:rsidR="00322A95">
        <w:t xml:space="preserve"> </w:t>
      </w:r>
      <w:r w:rsidR="001F5443">
        <w:t>fra</w:t>
      </w:r>
      <w:r>
        <w:t xml:space="preserve"> vurderingen over</w:t>
      </w:r>
      <w:r w:rsidR="0050400D">
        <w:t>,</w:t>
      </w:r>
      <w:r w:rsidR="00322A95">
        <w:t xml:space="preserve"> med referanse til hvilke scenarioer tiltaket skal </w:t>
      </w:r>
      <w:r w:rsidR="00DD07CA">
        <w:t>dekke</w:t>
      </w:r>
      <w:r w:rsidR="0050400D">
        <w:t xml:space="preserve">. </w:t>
      </w:r>
      <w:r w:rsidR="00615754">
        <w:t>D</w:t>
      </w:r>
      <w:r w:rsidR="00C1348C">
        <w:t>okumentere</w:t>
      </w:r>
      <w:r w:rsidR="00615754">
        <w:t>r</w:t>
      </w:r>
      <w:r w:rsidR="00C1348C" w:rsidDel="00615754">
        <w:t xml:space="preserve"> også </w:t>
      </w:r>
      <w:r w:rsidR="00C1348C">
        <w:t>om det</w:t>
      </w:r>
      <w:r w:rsidR="00C1348C" w:rsidDel="00DD07CA">
        <w:t xml:space="preserve"> </w:t>
      </w:r>
      <w:r w:rsidR="00DD07CA">
        <w:t xml:space="preserve">er </w:t>
      </w:r>
      <w:r w:rsidR="00C1348C">
        <w:t xml:space="preserve">risiko for personvernet som det ikke er mulig å redusere med de identifiserte tiltakene (restrisiko). </w:t>
      </w:r>
      <w:r w:rsidR="00225915">
        <w:t xml:space="preserve">Det </w:t>
      </w:r>
      <w:r w:rsidR="00113220">
        <w:t>kan</w:t>
      </w:r>
      <w:r w:rsidR="00225915" w:rsidDel="00E65433">
        <w:t xml:space="preserve"> </w:t>
      </w:r>
      <w:r w:rsidR="00225915">
        <w:t>eksempel</w:t>
      </w:r>
      <w:r w:rsidR="00E65433">
        <w:t xml:space="preserve">vis </w:t>
      </w:r>
      <w:r w:rsidR="00113220">
        <w:t xml:space="preserve">være </w:t>
      </w:r>
      <w:r w:rsidR="00225915">
        <w:t>at sletting av opplysninge</w:t>
      </w:r>
      <w:r w:rsidR="00BD223D">
        <w:t>r</w:t>
      </w:r>
      <w:r w:rsidR="00225915">
        <w:t xml:space="preserve"> </w:t>
      </w:r>
      <w:r w:rsidR="00BF15B1">
        <w:t>må gjøres manuelt</w:t>
      </w:r>
      <w:r w:rsidR="00225915">
        <w:t xml:space="preserve">, </w:t>
      </w:r>
      <w:r w:rsidR="005D13CE">
        <w:t xml:space="preserve">noe som </w:t>
      </w:r>
      <w:r w:rsidR="004B25FA">
        <w:t>øker</w:t>
      </w:r>
      <w:r w:rsidR="00225915">
        <w:t xml:space="preserve"> risiko for m</w:t>
      </w:r>
      <w:r w:rsidR="00CA4723">
        <w:t>enneskelige feil.</w:t>
      </w:r>
    </w:p>
    <w:p w14:paraId="6101EF0F" w14:textId="126968FA" w:rsidR="00322A95" w:rsidRDefault="568D5C36" w:rsidP="00C23E3E">
      <w:pPr>
        <w:pStyle w:val="Brdtekst"/>
      </w:pPr>
      <w:r>
        <w:t>I</w:t>
      </w:r>
      <w:r w:rsidR="004F1576">
        <w:t xml:space="preserve"> mange tilfeller </w:t>
      </w:r>
      <w:r w:rsidR="3E8CD8CA">
        <w:t xml:space="preserve">er det </w:t>
      </w:r>
      <w:r w:rsidR="004F1576">
        <w:t xml:space="preserve">ikke mulig </w:t>
      </w:r>
      <w:r w:rsidR="00366A03">
        <w:t>å</w:t>
      </w:r>
      <w:r w:rsidR="00322A95">
        <w:t xml:space="preserve"> ende opp uten risiko</w:t>
      </w:r>
      <w:r w:rsidR="008C6814">
        <w:t>.</w:t>
      </w:r>
      <w:r w:rsidR="004F1576">
        <w:t xml:space="preserve"> </w:t>
      </w:r>
      <w:r w:rsidR="000272BE">
        <w:t xml:space="preserve">Vurder </w:t>
      </w:r>
      <w:r w:rsidR="00322A95">
        <w:t xml:space="preserve">hvilken risiko </w:t>
      </w:r>
      <w:r w:rsidR="002536BA">
        <w:t>vi</w:t>
      </w:r>
      <w:r w:rsidR="00322A95">
        <w:t xml:space="preserve"> sitter igjen med etter gjennomførte tiltak, og </w:t>
      </w:r>
      <w:r w:rsidR="00502CDC">
        <w:t>om</w:t>
      </w:r>
      <w:r w:rsidR="00322A95">
        <w:t xml:space="preserve"> </w:t>
      </w:r>
      <w:r w:rsidR="00597FBA">
        <w:t xml:space="preserve">ansvarlig </w:t>
      </w:r>
      <w:r w:rsidR="00322A95">
        <w:t xml:space="preserve">eier av vurderingen aksepterer </w:t>
      </w:r>
      <w:r w:rsidR="00317A20">
        <w:t xml:space="preserve">denne </w:t>
      </w:r>
      <w:r w:rsidR="00322A95">
        <w:t>risikoen</w:t>
      </w:r>
      <w:r w:rsidR="00317A20">
        <w:t xml:space="preserve">. </w:t>
      </w:r>
    </w:p>
    <w:tbl>
      <w:tblPr>
        <w:tblW w:w="92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6"/>
        <w:gridCol w:w="1170"/>
        <w:gridCol w:w="1665"/>
        <w:gridCol w:w="992"/>
        <w:gridCol w:w="1721"/>
      </w:tblGrid>
      <w:tr w:rsidR="00353BB2" w:rsidRPr="004179F9" w14:paraId="776EECC8" w14:textId="77777777" w:rsidTr="55319A44">
        <w:trPr>
          <w:trHeight w:val="497"/>
        </w:trPr>
        <w:tc>
          <w:tcPr>
            <w:tcW w:w="36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23D00E5" w14:textId="77777777" w:rsidR="0040469C" w:rsidRPr="004A33FE" w:rsidRDefault="00411935" w:rsidP="00411935">
            <w:pPr>
              <w:jc w:val="center"/>
            </w:pPr>
            <w:r w:rsidRPr="00A725F3">
              <w:t>B</w:t>
            </w:r>
            <w:r w:rsidR="00BD1E17" w:rsidRPr="00A725F3">
              <w:t xml:space="preserve">ehov for </w:t>
            </w:r>
            <w:r w:rsidR="0040469C" w:rsidRPr="00A725F3">
              <w:t>tiltak</w:t>
            </w: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</w:tcPr>
          <w:p w14:paraId="195820FE" w14:textId="3E98EAE2" w:rsidR="0040469C" w:rsidRPr="00A725F3" w:rsidRDefault="000E18FB" w:rsidP="00934928">
            <w:pPr>
              <w:ind w:left="113"/>
              <w:jc w:val="center"/>
            </w:pPr>
            <w:r w:rsidRPr="00A725F3">
              <w:t>Ref</w:t>
            </w:r>
            <w:r w:rsidR="00CF0C75">
              <w:t>.</w:t>
            </w:r>
            <w:r w:rsidRPr="00A725F3">
              <w:t xml:space="preserve"> til nr</w:t>
            </w:r>
            <w:r w:rsidR="00CF0C75">
              <w:t>.</w:t>
            </w:r>
          </w:p>
        </w:tc>
        <w:tc>
          <w:tcPr>
            <w:tcW w:w="1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64F674E8" w14:textId="77777777" w:rsidR="0040469C" w:rsidRPr="004A33FE" w:rsidRDefault="0040469C" w:rsidP="00934928">
            <w:pPr>
              <w:jc w:val="center"/>
            </w:pPr>
            <w:r w:rsidRPr="00A725F3">
              <w:t>Ansvarlig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5DEFD0CE" w14:textId="77777777" w:rsidR="0040469C" w:rsidRPr="004A33FE" w:rsidRDefault="0040469C" w:rsidP="00934928">
            <w:pPr>
              <w:jc w:val="center"/>
            </w:pPr>
            <w:r w:rsidRPr="00A725F3">
              <w:t>Frist</w:t>
            </w:r>
          </w:p>
        </w:tc>
        <w:tc>
          <w:tcPr>
            <w:tcW w:w="17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542A5796" w14:textId="77777777" w:rsidR="0040469C" w:rsidRPr="004A33FE" w:rsidRDefault="00CF63FF" w:rsidP="00934928">
            <w:pPr>
              <w:jc w:val="center"/>
            </w:pPr>
            <w:r w:rsidRPr="00A725F3">
              <w:t>Restrisiko?</w:t>
            </w:r>
          </w:p>
        </w:tc>
      </w:tr>
      <w:tr w:rsidR="008535CF" w:rsidRPr="004179F9" w14:paraId="35D14293" w14:textId="77777777" w:rsidTr="00F74E5C">
        <w:trPr>
          <w:trHeight w:val="1927"/>
        </w:trPr>
        <w:tc>
          <w:tcPr>
            <w:tcW w:w="36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757EA5F2" w14:textId="0DB4F91B" w:rsidR="00136CF2" w:rsidRPr="00BF409C" w:rsidRDefault="0056582A" w:rsidP="008535CF">
            <w:pPr>
              <w:rPr>
                <w:color w:val="808080" w:themeColor="background1" w:themeShade="80"/>
              </w:rPr>
            </w:pPr>
            <w:r w:rsidRPr="00BF409C">
              <w:rPr>
                <w:color w:val="808080" w:themeColor="background1" w:themeShade="80"/>
              </w:rPr>
              <w:t>[Oppdatere søknadsskjema med informasjon om hvordan personopplysninge</w:t>
            </w:r>
            <w:r w:rsidR="0034415B" w:rsidRPr="00BF409C">
              <w:rPr>
                <w:color w:val="808080" w:themeColor="background1" w:themeShade="80"/>
              </w:rPr>
              <w:t>r</w:t>
            </w:r>
            <w:r w:rsidRPr="00BF409C">
              <w:rPr>
                <w:color w:val="808080" w:themeColor="background1" w:themeShade="80"/>
              </w:rPr>
              <w:t xml:space="preserve"> behandles]</w:t>
            </w: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B12755" w14:textId="77777777" w:rsidR="008535CF" w:rsidRPr="004179F9" w:rsidRDefault="008535CF" w:rsidP="008535CF"/>
        </w:tc>
        <w:tc>
          <w:tcPr>
            <w:tcW w:w="1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253EA971" w14:textId="77777777" w:rsidR="008535CF" w:rsidRPr="004179F9" w:rsidRDefault="008535CF" w:rsidP="008535CF"/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6FF72B6A" w14:textId="77777777" w:rsidR="008535CF" w:rsidRPr="004179F9" w:rsidRDefault="008535CF" w:rsidP="008535CF"/>
        </w:tc>
        <w:tc>
          <w:tcPr>
            <w:tcW w:w="17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784979C4" w14:textId="77777777" w:rsidR="008535CF" w:rsidRPr="004179F9" w:rsidRDefault="008535CF" w:rsidP="008535CF"/>
        </w:tc>
      </w:tr>
      <w:tr w:rsidR="008535CF" w:rsidRPr="004179F9" w14:paraId="16FC648D" w14:textId="77777777" w:rsidTr="00F74E5C">
        <w:trPr>
          <w:trHeight w:val="1959"/>
        </w:trPr>
        <w:tc>
          <w:tcPr>
            <w:tcW w:w="36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37F3CA4F" w14:textId="0BD5F6D4" w:rsidR="008535CF" w:rsidRPr="004179F9" w:rsidRDefault="0056582A" w:rsidP="008535CF">
            <w:r w:rsidRPr="00BF409C">
              <w:rPr>
                <w:color w:val="808080" w:themeColor="background1" w:themeShade="80"/>
              </w:rPr>
              <w:t>[</w:t>
            </w:r>
            <w:r w:rsidR="0012512D" w:rsidRPr="00BF409C">
              <w:rPr>
                <w:color w:val="808080" w:themeColor="background1" w:themeShade="80"/>
              </w:rPr>
              <w:t>Gå gjennom seksjonens</w:t>
            </w:r>
            <w:r w:rsidR="0034415B" w:rsidRPr="00BF409C">
              <w:rPr>
                <w:color w:val="808080" w:themeColor="background1" w:themeShade="80"/>
              </w:rPr>
              <w:t xml:space="preserve">/avdelingens </w:t>
            </w:r>
            <w:r w:rsidR="0012512D" w:rsidRPr="00BF409C">
              <w:rPr>
                <w:color w:val="808080" w:themeColor="background1" w:themeShade="80"/>
              </w:rPr>
              <w:t>personopplysninger og sette lagringstid/slettefrister</w:t>
            </w:r>
            <w:r w:rsidRPr="00BF409C">
              <w:rPr>
                <w:color w:val="808080" w:themeColor="background1" w:themeShade="80"/>
              </w:rPr>
              <w:t>]</w:t>
            </w:r>
          </w:p>
        </w:tc>
        <w:tc>
          <w:tcPr>
            <w:tcW w:w="1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A5086D" w14:textId="77777777" w:rsidR="008535CF" w:rsidRPr="004179F9" w:rsidRDefault="008535CF" w:rsidP="008535CF"/>
        </w:tc>
        <w:tc>
          <w:tcPr>
            <w:tcW w:w="1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3C40FB44" w14:textId="77777777" w:rsidR="008535CF" w:rsidRPr="004179F9" w:rsidRDefault="008535CF" w:rsidP="008535CF"/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23F425FD" w14:textId="77777777" w:rsidR="008535CF" w:rsidRPr="004179F9" w:rsidRDefault="008535CF" w:rsidP="008535CF"/>
        </w:tc>
        <w:tc>
          <w:tcPr>
            <w:tcW w:w="17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68621CEB" w14:textId="77777777" w:rsidR="008535CF" w:rsidRPr="004179F9" w:rsidRDefault="008535CF" w:rsidP="008535CF"/>
        </w:tc>
      </w:tr>
    </w:tbl>
    <w:p w14:paraId="6BAA2E64" w14:textId="3DB64842" w:rsidR="00685E99" w:rsidRDefault="00685E99"/>
    <w:p w14:paraId="14FEEB23" w14:textId="77777777" w:rsidR="00456700" w:rsidRDefault="00456700"/>
    <w:p w14:paraId="65A657FB" w14:textId="60B45644" w:rsidR="00BB1AFD" w:rsidRPr="006D2776" w:rsidRDefault="00BB1AFD" w:rsidP="006D2776">
      <w:pPr>
        <w:pStyle w:val="Overskrift2"/>
        <w:rPr>
          <w:rFonts w:ascii="Segoe UI" w:hAnsi="Segoe UI" w:cs="Segoe UI"/>
          <w:sz w:val="18"/>
          <w:szCs w:val="18"/>
        </w:rPr>
      </w:pPr>
      <w:bookmarkStart w:id="29" w:name="_Toc25338398"/>
      <w:r w:rsidRPr="00BE0A20">
        <w:rPr>
          <w:rStyle w:val="normaltextrun"/>
        </w:rPr>
        <w:t>Vurderinger</w:t>
      </w:r>
      <w:bookmarkEnd w:id="29"/>
      <w:r>
        <w:rPr>
          <w:rStyle w:val="normaltextrun"/>
          <w:rFonts w:ascii="Calibri Light" w:hAnsi="Calibri Light" w:cs="Calibri Light"/>
          <w:color w:val="2E74B5"/>
        </w:rPr>
        <w:t> </w:t>
      </w:r>
      <w:r>
        <w:rPr>
          <w:rStyle w:val="eop"/>
          <w:rFonts w:ascii="Calibri Light" w:hAnsi="Calibri Light" w:cs="Calibri Light"/>
          <w:color w:val="2E74B5"/>
        </w:rPr>
        <w:t> </w:t>
      </w:r>
    </w:p>
    <w:tbl>
      <w:tblPr>
        <w:tblW w:w="9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840"/>
        <w:gridCol w:w="21"/>
      </w:tblGrid>
      <w:tr w:rsidR="00BB1AFD" w14:paraId="37D48C98" w14:textId="69EDF2B4" w:rsidTr="00B24B57">
        <w:trPr>
          <w:trHeight w:val="1035"/>
        </w:trPr>
        <w:tc>
          <w:tcPr>
            <w:tcW w:w="3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398A2069" w14:textId="77777777" w:rsidR="00BB1AFD" w:rsidRDefault="00BB1AFD" w:rsidP="00BB1AF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I hvilken grad og på hvilken måte kan behandlingen eller tiltaket gripe inn i retten til privatliv og personvern?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hideMark/>
          </w:tcPr>
          <w:p w14:paraId="030A2906" w14:textId="1257D790" w:rsidR="00BB1AFD" w:rsidRPr="00286B13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884D248" w14:textId="77777777" w:rsidR="00BB1AFD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BB1AFD" w14:paraId="1DA3B30C" w14:textId="4A840DC4" w:rsidTr="00B24B57">
        <w:trPr>
          <w:trHeight w:val="1035"/>
        </w:trPr>
        <w:tc>
          <w:tcPr>
            <w:tcW w:w="3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7C51853E" w14:textId="77777777" w:rsidR="00BB1AFD" w:rsidRDefault="00BB1AFD" w:rsidP="00BB1A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Er behandlingen av personopplysningene er nødvendige?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226CA6" w14:textId="4750A833" w:rsidR="00613235" w:rsidRDefault="00613235" w:rsidP="00BB1AF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hideMark/>
          </w:tcPr>
          <w:p w14:paraId="73AF0D72" w14:textId="3CB19EE2" w:rsidR="00BB1AFD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710EA79" w14:textId="77777777" w:rsidR="00BB1AFD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BB1AFD" w14:paraId="4898D3F5" w14:textId="6F000EBA" w:rsidTr="00B24B57">
        <w:trPr>
          <w:trHeight w:val="1035"/>
        </w:trPr>
        <w:tc>
          <w:tcPr>
            <w:tcW w:w="3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024C61CD" w14:textId="77777777" w:rsidR="00BB1AFD" w:rsidRDefault="00BB1AFD" w:rsidP="00BB1A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Står konsekvensene for de registrerte i et rimelig forhold til formål og behov?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C1884BD" w14:textId="2EB8CAE4" w:rsidR="00613235" w:rsidRDefault="00613235" w:rsidP="00BB1AF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hideMark/>
          </w:tcPr>
          <w:p w14:paraId="43A91509" w14:textId="05292211" w:rsidR="00BB1AFD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D832D9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041EF8D" w14:textId="77777777" w:rsidR="00BB1AFD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  <w:tr w:rsidR="00BB1AFD" w14:paraId="435A9FBE" w14:textId="2C8FE956" w:rsidTr="00B24B57">
        <w:trPr>
          <w:trHeight w:val="1035"/>
        </w:trPr>
        <w:tc>
          <w:tcPr>
            <w:tcW w:w="3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6493D8CD" w14:textId="77777777" w:rsidR="00AD4B92" w:rsidRDefault="00BB1AFD" w:rsidP="00BB1A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Er det anbefalt at behandlingen gjennomføres?</w:t>
            </w:r>
          </w:p>
          <w:p w14:paraId="58074BAC" w14:textId="77777777" w:rsidR="00356633" w:rsidRDefault="00356633" w:rsidP="00BB1A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3CAA3309" w14:textId="7E0D1C65" w:rsidR="00BB1AFD" w:rsidRDefault="00BB1AFD" w:rsidP="00BB1A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485384" w14:textId="77777777" w:rsidR="00613235" w:rsidRDefault="00613235" w:rsidP="00BB1A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A08481B" w14:textId="6874BB75" w:rsidR="00613235" w:rsidRDefault="00613235" w:rsidP="00BB1AF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hideMark/>
          </w:tcPr>
          <w:p w14:paraId="1AC2EF14" w14:textId="3E675476" w:rsidR="00BB1AFD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7F75E7D" w14:textId="77777777" w:rsidR="00BB1AFD" w:rsidRDefault="00BB1AFD" w:rsidP="00BB1AFD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FA461D" w14:textId="56DEFD9A" w:rsidR="00AD4B92" w:rsidRPr="00AD4B92" w:rsidRDefault="0040469C" w:rsidP="00AD4B92">
      <w:pPr>
        <w:pStyle w:val="Overskrift1"/>
      </w:pPr>
      <w:bookmarkStart w:id="30" w:name="_Toc25305302"/>
      <w:bookmarkStart w:id="31" w:name="_Toc25338399"/>
      <w:r>
        <w:lastRenderedPageBreak/>
        <w:t>Avslutning</w:t>
      </w:r>
      <w:r w:rsidR="000E18FB">
        <w:t xml:space="preserve"> og endelig vurdering</w:t>
      </w:r>
      <w:bookmarkEnd w:id="30"/>
      <w:r w:rsidR="007C3B0D">
        <w:t xml:space="preserve"> (trinn 4)</w:t>
      </w:r>
      <w:bookmarkEnd w:id="31"/>
    </w:p>
    <w:p w14:paraId="0FABFDE9" w14:textId="77777777" w:rsidR="00C344EA" w:rsidRDefault="00C344EA" w:rsidP="00C23E3E">
      <w:pPr>
        <w:pStyle w:val="Brdtekst"/>
      </w:pPr>
    </w:p>
    <w:p w14:paraId="54387C68" w14:textId="4FA6E89B" w:rsidR="00434C09" w:rsidRDefault="00CB4139" w:rsidP="00C23E3E">
      <w:pPr>
        <w:pStyle w:val="Brdtekst"/>
      </w:pPr>
      <w:r w:rsidRPr="00CB4139">
        <w:rPr>
          <w:noProof/>
        </w:rPr>
        <w:drawing>
          <wp:anchor distT="0" distB="0" distL="114300" distR="114300" simplePos="0" relativeHeight="251658247" behindDoc="0" locked="0" layoutInCell="1" allowOverlap="1" wp14:anchorId="513671BA" wp14:editId="3EAA82E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39461" cy="906448"/>
            <wp:effectExtent l="0" t="0" r="0" b="8255"/>
            <wp:wrapSquare wrapText="bothSides"/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976014A8-68A7-4683-A238-DD3187288F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976014A8-68A7-4683-A238-DD3187288F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461" cy="90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E87" w:rsidRPr="00434C09">
        <w:t xml:space="preserve">I </w:t>
      </w:r>
      <w:r w:rsidR="00434C09" w:rsidRPr="00434C09">
        <w:t>siste steg av v</w:t>
      </w:r>
      <w:r w:rsidR="00434C09">
        <w:t>urderingen skal</w:t>
      </w:r>
      <w:r w:rsidR="5C85609B">
        <w:t>:</w:t>
      </w:r>
    </w:p>
    <w:p w14:paraId="1609746E" w14:textId="0281CACC" w:rsidR="00434C09" w:rsidRDefault="008F08FD" w:rsidP="261734C0">
      <w:pPr>
        <w:pStyle w:val="Listeavsnitt"/>
        <w:numPr>
          <w:ilvl w:val="0"/>
          <w:numId w:val="3"/>
        </w:numPr>
      </w:pPr>
      <w:r>
        <w:t>p</w:t>
      </w:r>
      <w:r w:rsidR="00434C09" w:rsidRPr="00434C09">
        <w:t>ersonvernombud</w:t>
      </w:r>
      <w:r w:rsidR="007D7F1A">
        <w:t>et</w:t>
      </w:r>
      <w:r w:rsidR="00434C09" w:rsidRPr="00434C09">
        <w:t xml:space="preserve"> </w:t>
      </w:r>
      <w:r w:rsidR="00E5647C">
        <w:t>gi uttale</w:t>
      </w:r>
      <w:r>
        <w:t xml:space="preserve">lse </w:t>
      </w:r>
      <w:r w:rsidR="00B330C6">
        <w:t xml:space="preserve">og anbefalinger </w:t>
      </w:r>
      <w:r>
        <w:t>om</w:t>
      </w:r>
      <w:r w:rsidR="007D7F1A">
        <w:t xml:space="preserve"> vurderingen </w:t>
      </w:r>
    </w:p>
    <w:p w14:paraId="03C460DA" w14:textId="27693DCB" w:rsidR="006E52D9" w:rsidRDefault="004C6E4E" w:rsidP="261734C0">
      <w:pPr>
        <w:pStyle w:val="Listeavsnitt"/>
        <w:numPr>
          <w:ilvl w:val="0"/>
          <w:numId w:val="3"/>
        </w:numPr>
      </w:pPr>
      <w:r>
        <w:t>e</w:t>
      </w:r>
      <w:r w:rsidR="006E52D9">
        <w:t>ier av PVK vurdere</w:t>
      </w:r>
      <w:r w:rsidR="00B0665F">
        <w:t>r</w:t>
      </w:r>
      <w:r w:rsidR="006E52D9">
        <w:t xml:space="preserve"> </w:t>
      </w:r>
      <w:r w:rsidR="5C85609B">
        <w:t xml:space="preserve">om </w:t>
      </w:r>
      <w:r w:rsidR="006E52D9">
        <w:t>man ønsker å følge anbefalingene fra PVO</w:t>
      </w:r>
      <w:r w:rsidR="5C85609B">
        <w:t xml:space="preserve">, og dokumentere vurderingene og </w:t>
      </w:r>
      <w:r w:rsidR="3070B5D7">
        <w:t>endringene</w:t>
      </w:r>
    </w:p>
    <w:p w14:paraId="322640B4" w14:textId="0AA3572A" w:rsidR="002A60A1" w:rsidRDefault="004C6E4E" w:rsidP="261734C0">
      <w:pPr>
        <w:pStyle w:val="Listeavsnitt"/>
        <w:numPr>
          <w:ilvl w:val="0"/>
          <w:numId w:val="3"/>
        </w:numPr>
      </w:pPr>
      <w:r>
        <w:t>b</w:t>
      </w:r>
      <w:r w:rsidR="002A60A1">
        <w:t xml:space="preserve">ehov for </w:t>
      </w:r>
      <w:r w:rsidR="00BD1E17">
        <w:t xml:space="preserve">eventuell </w:t>
      </w:r>
      <w:r w:rsidR="5AE3BEB2">
        <w:t>forhåndsdrøfting</w:t>
      </w:r>
      <w:r w:rsidR="002A60A1">
        <w:t xml:space="preserve"> med Datatilsynet</w:t>
      </w:r>
    </w:p>
    <w:p w14:paraId="1C4292BF" w14:textId="4BB255AF" w:rsidR="00634CE5" w:rsidRDefault="004C6E4E" w:rsidP="00634CE5">
      <w:pPr>
        <w:pStyle w:val="Listeavsnitt"/>
        <w:numPr>
          <w:ilvl w:val="0"/>
          <w:numId w:val="3"/>
        </w:numPr>
      </w:pPr>
      <w:r>
        <w:t>v</w:t>
      </w:r>
      <w:r w:rsidR="00434C09">
        <w:t>urdering</w:t>
      </w:r>
      <w:r w:rsidR="006035E4">
        <w:t>en</w:t>
      </w:r>
      <w:r w:rsidR="00434C09">
        <w:t xml:space="preserve"> g</w:t>
      </w:r>
      <w:r w:rsidR="007D7F1A">
        <w:t>odkjennes av</w:t>
      </w:r>
      <w:r w:rsidR="00AE1EB5">
        <w:t xml:space="preserve"> ansvarlig</w:t>
      </w:r>
      <w:r w:rsidR="007D7F1A">
        <w:t xml:space="preserve"> eier</w:t>
      </w:r>
    </w:p>
    <w:p w14:paraId="5FA1291E" w14:textId="31A0CFBB" w:rsidR="000162A5" w:rsidRPr="000E304A" w:rsidRDefault="000162A5" w:rsidP="000E304A">
      <w:pPr>
        <w:pStyle w:val="Overskrift2"/>
        <w:rPr>
          <w:rFonts w:ascii="Segoe UI" w:eastAsia="Times New Roman" w:hAnsi="Segoe UI" w:cs="Segoe UI"/>
          <w:sz w:val="18"/>
          <w:szCs w:val="18"/>
          <w:lang w:eastAsia="nb-NO"/>
        </w:rPr>
      </w:pPr>
      <w:bookmarkStart w:id="32" w:name="_Toc25338400"/>
      <w:r w:rsidRPr="000162A5">
        <w:rPr>
          <w:rFonts w:eastAsia="Times New Roman"/>
          <w:lang w:eastAsia="nb-NO"/>
        </w:rPr>
        <w:t>Behandlingsansvarliges vurdering</w:t>
      </w:r>
      <w:bookmarkEnd w:id="32"/>
      <w:r w:rsidRPr="000162A5">
        <w:rPr>
          <w:rFonts w:eastAsia="Times New Roman"/>
          <w:lang w:eastAsia="nb-NO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5304"/>
      </w:tblGrid>
      <w:tr w:rsidR="000162A5" w:rsidRPr="000162A5" w14:paraId="06B9D752" w14:textId="77777777" w:rsidTr="000162A5">
        <w:trPr>
          <w:trHeight w:val="1035"/>
        </w:trPr>
        <w:tc>
          <w:tcPr>
            <w:tcW w:w="3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44B35BDC" w14:textId="77777777" w:rsidR="000162A5" w:rsidRPr="000162A5" w:rsidRDefault="000162A5" w:rsidP="00016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62A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hideMark/>
          </w:tcPr>
          <w:p w14:paraId="2FD7D958" w14:textId="77777777" w:rsidR="000162A5" w:rsidRPr="000162A5" w:rsidRDefault="000162A5" w:rsidP="000162A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62A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0162A5" w:rsidRPr="000162A5" w14:paraId="3CADF95E" w14:textId="77777777" w:rsidTr="000162A5">
        <w:trPr>
          <w:trHeight w:val="1035"/>
        </w:trPr>
        <w:tc>
          <w:tcPr>
            <w:tcW w:w="3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228609CE" w14:textId="77777777" w:rsidR="000162A5" w:rsidRPr="000162A5" w:rsidRDefault="000162A5" w:rsidP="00016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62A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hideMark/>
          </w:tcPr>
          <w:p w14:paraId="0B32F357" w14:textId="77777777" w:rsidR="000162A5" w:rsidRPr="000162A5" w:rsidRDefault="000162A5" w:rsidP="000162A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62A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79445DCB" w14:textId="77777777" w:rsidR="000162A5" w:rsidRPr="000162A5" w:rsidRDefault="000162A5" w:rsidP="000162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0162A5">
        <w:rPr>
          <w:rFonts w:ascii="Calibri" w:eastAsia="Times New Roman" w:hAnsi="Calibri" w:cs="Calibri"/>
          <w:lang w:eastAsia="nb-NO"/>
        </w:rPr>
        <w:t> </w:t>
      </w:r>
    </w:p>
    <w:p w14:paraId="7A71EB29" w14:textId="6F3764FA" w:rsidR="000162A5" w:rsidRPr="000E304A" w:rsidRDefault="000162A5" w:rsidP="000E304A">
      <w:pPr>
        <w:pStyle w:val="Overskrift2"/>
        <w:rPr>
          <w:rFonts w:ascii="Segoe UI" w:eastAsia="Times New Roman" w:hAnsi="Segoe UI" w:cs="Segoe UI"/>
          <w:sz w:val="18"/>
          <w:szCs w:val="18"/>
          <w:lang w:eastAsia="nb-NO"/>
        </w:rPr>
      </w:pPr>
      <w:bookmarkStart w:id="33" w:name="_Toc25338401"/>
      <w:r w:rsidRPr="000162A5">
        <w:rPr>
          <w:rFonts w:eastAsia="Times New Roman"/>
          <w:lang w:eastAsia="nb-NO"/>
        </w:rPr>
        <w:t>De registre</w:t>
      </w:r>
      <w:bookmarkStart w:id="34" w:name="_GoBack"/>
      <w:bookmarkEnd w:id="34"/>
      <w:r w:rsidRPr="000162A5">
        <w:rPr>
          <w:rFonts w:eastAsia="Times New Roman"/>
          <w:lang w:eastAsia="nb-NO"/>
        </w:rPr>
        <w:t>rtes (representant) sin vurdering</w:t>
      </w:r>
      <w:bookmarkEnd w:id="33"/>
      <w:r w:rsidRPr="000162A5">
        <w:rPr>
          <w:rFonts w:eastAsia="Times New Roman"/>
          <w:lang w:eastAsia="nb-NO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5292"/>
      </w:tblGrid>
      <w:tr w:rsidR="000162A5" w:rsidRPr="000162A5" w14:paraId="1D12886F" w14:textId="77777777" w:rsidTr="000162A5">
        <w:trPr>
          <w:trHeight w:val="1035"/>
        </w:trPr>
        <w:tc>
          <w:tcPr>
            <w:tcW w:w="3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09E5435E" w14:textId="648DB588" w:rsidR="00152170" w:rsidRDefault="000162A5" w:rsidP="000162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0162A5">
              <w:rPr>
                <w:rFonts w:ascii="Calibri" w:eastAsia="Times New Roman" w:hAnsi="Calibri" w:cs="Calibri"/>
                <w:lang w:eastAsia="nb-NO"/>
              </w:rPr>
              <w:t>Hvordan er den registrertes synspunkt hentet inn og ivaretatt i vurderingen?</w:t>
            </w:r>
          </w:p>
          <w:p w14:paraId="2B7A1A38" w14:textId="77777777" w:rsidR="00D23FE2" w:rsidRDefault="00D23FE2" w:rsidP="000162A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7F5788D0" w14:textId="7048F05D" w:rsidR="000162A5" w:rsidRPr="000162A5" w:rsidRDefault="000162A5" w:rsidP="000162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62A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hideMark/>
          </w:tcPr>
          <w:p w14:paraId="5C289CC1" w14:textId="2347A1AD" w:rsidR="000162A5" w:rsidRPr="000162A5" w:rsidRDefault="000162A5" w:rsidP="000162A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62A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77505B9D" w14:textId="77777777" w:rsidR="00634CE5" w:rsidRDefault="00634CE5" w:rsidP="00634CE5"/>
    <w:p w14:paraId="79A5142F" w14:textId="77777777" w:rsidR="004948A4" w:rsidRPr="000E18FB" w:rsidRDefault="004948A4" w:rsidP="00326F49">
      <w:pPr>
        <w:pStyle w:val="Overskrift2"/>
      </w:pPr>
      <w:bookmarkStart w:id="35" w:name="_Toc25305303"/>
      <w:bookmarkStart w:id="36" w:name="_Toc25338402"/>
      <w:r w:rsidRPr="00A24168">
        <w:t>Vurdering</w:t>
      </w:r>
      <w:r w:rsidRPr="000E18FB">
        <w:t xml:space="preserve"> og råd fra personvernombudet</w:t>
      </w:r>
      <w:bookmarkEnd w:id="35"/>
      <w:bookmarkEnd w:id="36"/>
    </w:p>
    <w:p w14:paraId="4D043BF2" w14:textId="169ED83D" w:rsidR="00FA65AF" w:rsidRPr="00FA65AF" w:rsidRDefault="00EF19C9" w:rsidP="00C23E3E">
      <w:pPr>
        <w:pStyle w:val="Brdtekst"/>
      </w:pPr>
      <w:r>
        <w:t>Når personvernkonsekvensvurderingen</w:t>
      </w:r>
      <w:r w:rsidR="00DD2B14">
        <w:t xml:space="preserve"> </w:t>
      </w:r>
      <w:r w:rsidR="20439A41">
        <w:t xml:space="preserve">er gjennomført </w:t>
      </w:r>
      <w:r w:rsidR="00DD2B14">
        <w:t xml:space="preserve">skal den oversendes personvernombudet </w:t>
      </w:r>
      <w:r w:rsidR="006074A7">
        <w:t xml:space="preserve">for </w:t>
      </w:r>
      <w:r w:rsidR="00F51CF9">
        <w:t>uttale</w:t>
      </w:r>
      <w:r w:rsidR="004D2557">
        <w:t>l</w:t>
      </w:r>
      <w:r w:rsidR="00F51CF9">
        <w:t>se</w:t>
      </w:r>
      <w:r w:rsidR="00DD2B14" w:rsidRPr="00AC7D50">
        <w:t>.</w:t>
      </w:r>
      <w:r w:rsidR="005214BE">
        <w:t xml:space="preserve"> </w:t>
      </w:r>
      <w:r w:rsidR="001A7D21">
        <w:t>Personvernombudets</w:t>
      </w:r>
      <w:r w:rsidR="64E54380" w:rsidRPr="00AC7D50">
        <w:t xml:space="preserve"> </w:t>
      </w:r>
      <w:r w:rsidR="00DE65E3">
        <w:t xml:space="preserve">uttalelse </w:t>
      </w:r>
      <w:r w:rsidR="64E54380" w:rsidRPr="00AC7D50">
        <w:t>skal</w:t>
      </w:r>
      <w:r w:rsidR="00562664" w:rsidRPr="00AC7D50">
        <w:t xml:space="preserve"> ikke fjernes</w:t>
      </w:r>
      <w:r w:rsidR="00DE65E3">
        <w:t xml:space="preserve">, selv om det gjøres </w:t>
      </w:r>
      <w:r w:rsidR="00562664" w:rsidRPr="00AC7D50">
        <w:t>endringer</w:t>
      </w:r>
      <w:r w:rsidR="00D248BB">
        <w:t xml:space="preserve"> i PVK i etterkant</w:t>
      </w:r>
      <w:r w:rsidR="00DE65E3">
        <w:t>.</w:t>
      </w:r>
      <w:r w:rsidR="00562664">
        <w:t xml:space="preserve"> Slik vil det være klart hvilke anbefalinger som er fulgt og</w:t>
      </w:r>
      <w:r w:rsidR="00364724">
        <w:t>/eller</w:t>
      </w:r>
      <w:r w:rsidR="000E18FB">
        <w:t xml:space="preserve"> dokumentert</w:t>
      </w:r>
      <w:r w:rsidR="00272A55">
        <w:t xml:space="preserve">. </w:t>
      </w:r>
    </w:p>
    <w:tbl>
      <w:tblPr>
        <w:tblW w:w="92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1"/>
        <w:gridCol w:w="1555"/>
        <w:gridCol w:w="3252"/>
      </w:tblGrid>
      <w:tr w:rsidR="004179F9" w:rsidRPr="004179F9" w14:paraId="4651DBAA" w14:textId="77777777" w:rsidTr="003315E7">
        <w:trPr>
          <w:trHeight w:val="328"/>
        </w:trPr>
        <w:tc>
          <w:tcPr>
            <w:tcW w:w="4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426DD3A3" w14:textId="77777777" w:rsidR="00007AA5" w:rsidRDefault="003B3549" w:rsidP="00007AA5">
            <w:pPr>
              <w:jc w:val="center"/>
            </w:pPr>
            <w:r w:rsidRPr="003315E7">
              <w:br w:type="page"/>
            </w:r>
            <w:r w:rsidR="004179F9" w:rsidRPr="003315E7">
              <w:t>Spørsmål for personvernombud</w:t>
            </w:r>
            <w:r w:rsidR="00117900" w:rsidRPr="003315E7">
              <w:t>et</w:t>
            </w:r>
          </w:p>
          <w:p w14:paraId="367C89E8" w14:textId="5154EF51" w:rsidR="00007AA5" w:rsidRPr="003315E7" w:rsidRDefault="00007AA5" w:rsidP="00007AA5"/>
        </w:tc>
        <w:tc>
          <w:tcPr>
            <w:tcW w:w="15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9EBE359" w14:textId="597D860D" w:rsidR="00007AA5" w:rsidRDefault="004179F9" w:rsidP="00007AA5">
            <w:r>
              <w:br/>
            </w:r>
            <w:r w:rsidR="00180404" w:rsidRPr="003315E7">
              <w:t>(ja/nei/usikker)</w:t>
            </w:r>
          </w:p>
          <w:p w14:paraId="62C35EB3" w14:textId="0FF60B18" w:rsidR="004179F9" w:rsidRPr="003315E7" w:rsidRDefault="004948A4" w:rsidP="00FD72B6">
            <w:r w:rsidRPr="003315E7">
              <w:t xml:space="preserve">       </w:t>
            </w:r>
          </w:p>
        </w:tc>
        <w:tc>
          <w:tcPr>
            <w:tcW w:w="3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7C14D58F" w14:textId="77777777" w:rsidR="004179F9" w:rsidRPr="003315E7" w:rsidRDefault="004179F9" w:rsidP="004948A4">
            <w:pPr>
              <w:jc w:val="center"/>
            </w:pPr>
            <w:r w:rsidRPr="003315E7">
              <w:t>Kommentarer</w:t>
            </w:r>
          </w:p>
        </w:tc>
      </w:tr>
      <w:tr w:rsidR="00180404" w:rsidRPr="004179F9" w14:paraId="6D5C3D90" w14:textId="77777777" w:rsidTr="00740E75">
        <w:trPr>
          <w:trHeight w:val="801"/>
        </w:trPr>
        <w:tc>
          <w:tcPr>
            <w:tcW w:w="440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198EAAE" w14:textId="54DC1039" w:rsidR="00180404" w:rsidRDefault="00180404" w:rsidP="00180404">
            <w:pPr>
              <w:spacing w:after="0"/>
            </w:pPr>
            <w:r w:rsidRPr="004179F9">
              <w:t xml:space="preserve">Er </w:t>
            </w:r>
            <w:r w:rsidR="6215F912">
              <w:t xml:space="preserve">behandlingen </w:t>
            </w:r>
            <w:r w:rsidRPr="004179F9">
              <w:t xml:space="preserve">tilstrekkelig beskrevet? </w:t>
            </w:r>
            <w:r>
              <w:t xml:space="preserve"> (Tydelig, forståelig, </w:t>
            </w:r>
            <w:r w:rsidR="00411935">
              <w:t>d</w:t>
            </w:r>
            <w:r w:rsidR="007D7ACD">
              <w:t>eltak</w:t>
            </w:r>
            <w:r>
              <w:t>else)</w:t>
            </w:r>
          </w:p>
          <w:p w14:paraId="19674B2D" w14:textId="77777777" w:rsidR="00F47307" w:rsidRDefault="00F47307" w:rsidP="00180404">
            <w:pPr>
              <w:spacing w:after="0"/>
            </w:pPr>
          </w:p>
          <w:p w14:paraId="4D64E764" w14:textId="22729A5F" w:rsidR="008B2B14" w:rsidRPr="004179F9" w:rsidRDefault="008B2B14" w:rsidP="00180404">
            <w:pPr>
              <w:spacing w:after="0"/>
            </w:pPr>
          </w:p>
        </w:tc>
        <w:tc>
          <w:tcPr>
            <w:tcW w:w="155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0704E464" w14:textId="1CF04E36" w:rsidR="00180404" w:rsidRDefault="00180404" w:rsidP="0012512D">
            <w:pPr>
              <w:spacing w:after="0"/>
              <w:rPr>
                <w:color w:val="7F7F7F" w:themeColor="text1" w:themeTint="80"/>
              </w:rPr>
            </w:pPr>
          </w:p>
          <w:p w14:paraId="3F62CFF0" w14:textId="1A5942D4" w:rsidR="008A116A" w:rsidRDefault="008A116A" w:rsidP="0012512D">
            <w:pPr>
              <w:spacing w:after="0"/>
              <w:rPr>
                <w:color w:val="7F7F7F" w:themeColor="text1" w:themeTint="80"/>
              </w:rPr>
            </w:pPr>
          </w:p>
          <w:p w14:paraId="330DD0FA" w14:textId="6AD4E494" w:rsidR="004C40D2" w:rsidRPr="007C01FC" w:rsidRDefault="004C40D2" w:rsidP="0012512D">
            <w:pPr>
              <w:spacing w:after="0"/>
              <w:rPr>
                <w:color w:val="7F7F7F" w:themeColor="text1" w:themeTint="80"/>
              </w:rPr>
            </w:pPr>
          </w:p>
        </w:tc>
        <w:tc>
          <w:tcPr>
            <w:tcW w:w="32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3416E502" w14:textId="399E31E1" w:rsidR="00180404" w:rsidRPr="004179F9" w:rsidRDefault="00180404" w:rsidP="0012512D"/>
        </w:tc>
      </w:tr>
      <w:tr w:rsidR="00180404" w:rsidRPr="004179F9" w14:paraId="54D59FED" w14:textId="77777777" w:rsidTr="00740E75">
        <w:trPr>
          <w:trHeight w:val="801"/>
        </w:trPr>
        <w:tc>
          <w:tcPr>
            <w:tcW w:w="440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756DEE8F" w14:textId="12864E47" w:rsidR="008B2B14" w:rsidRDefault="00180404" w:rsidP="00411935">
            <w:pPr>
              <w:spacing w:after="0"/>
            </w:pPr>
            <w:r>
              <w:t>Er</w:t>
            </w:r>
            <w:r w:rsidR="00411935">
              <w:t xml:space="preserve"> vurdering av prinsippene </w:t>
            </w:r>
            <w:r>
              <w:t>gjennomført</w:t>
            </w:r>
            <w:r w:rsidR="0CDDACD0">
              <w:t>?</w:t>
            </w:r>
          </w:p>
          <w:p w14:paraId="4575B80F" w14:textId="5022EF1D" w:rsidR="002C30B2" w:rsidRDefault="002C30B2" w:rsidP="00411935">
            <w:pPr>
              <w:spacing w:after="0"/>
            </w:pPr>
          </w:p>
          <w:p w14:paraId="673C194E" w14:textId="07A3A326" w:rsidR="002C30B2" w:rsidRDefault="002C30B2" w:rsidP="00411935">
            <w:pPr>
              <w:spacing w:after="0"/>
            </w:pPr>
          </w:p>
          <w:p w14:paraId="2BB6AC2B" w14:textId="77777777" w:rsidR="002C30B2" w:rsidRDefault="002C30B2" w:rsidP="00411935">
            <w:pPr>
              <w:spacing w:after="0"/>
            </w:pPr>
          </w:p>
          <w:p w14:paraId="06B2B43A" w14:textId="0CC77343" w:rsidR="00F404D9" w:rsidRPr="004179F9" w:rsidRDefault="00F404D9" w:rsidP="00411935">
            <w:pPr>
              <w:spacing w:after="0"/>
            </w:pPr>
          </w:p>
        </w:tc>
        <w:tc>
          <w:tcPr>
            <w:tcW w:w="155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43E88EC2" w14:textId="0C297C65" w:rsidR="00180404" w:rsidRDefault="00180404" w:rsidP="0012512D">
            <w:pPr>
              <w:spacing w:after="0"/>
              <w:rPr>
                <w:color w:val="7F7F7F" w:themeColor="text1" w:themeTint="80"/>
              </w:rPr>
            </w:pPr>
          </w:p>
          <w:p w14:paraId="40ECDF80" w14:textId="0E737C54" w:rsidR="00372E6B" w:rsidRDefault="00372E6B" w:rsidP="0012512D">
            <w:pPr>
              <w:spacing w:after="0"/>
              <w:rPr>
                <w:color w:val="7F7F7F" w:themeColor="text1" w:themeTint="80"/>
              </w:rPr>
            </w:pPr>
          </w:p>
          <w:p w14:paraId="595D3F31" w14:textId="694E2D70" w:rsidR="0055435E" w:rsidRDefault="0055435E" w:rsidP="0012512D">
            <w:pPr>
              <w:spacing w:after="0"/>
              <w:rPr>
                <w:color w:val="7F7F7F" w:themeColor="text1" w:themeTint="80"/>
              </w:rPr>
            </w:pPr>
          </w:p>
          <w:p w14:paraId="77321E71" w14:textId="77777777" w:rsidR="0055435E" w:rsidRDefault="0055435E" w:rsidP="0012512D">
            <w:pPr>
              <w:spacing w:after="0"/>
              <w:rPr>
                <w:color w:val="7F7F7F" w:themeColor="text1" w:themeTint="80"/>
              </w:rPr>
            </w:pPr>
          </w:p>
          <w:p w14:paraId="10B8D2BD" w14:textId="5A4706B1" w:rsidR="008B2B14" w:rsidRPr="007C01FC" w:rsidRDefault="008B2B14" w:rsidP="0012512D">
            <w:pPr>
              <w:spacing w:after="0"/>
              <w:rPr>
                <w:color w:val="7F7F7F" w:themeColor="text1" w:themeTint="80"/>
              </w:rPr>
            </w:pPr>
          </w:p>
        </w:tc>
        <w:tc>
          <w:tcPr>
            <w:tcW w:w="32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1D7962F2" w14:textId="50CBEA51" w:rsidR="00180404" w:rsidRPr="004179F9" w:rsidRDefault="00180404" w:rsidP="0012512D"/>
        </w:tc>
      </w:tr>
      <w:tr w:rsidR="00180404" w:rsidRPr="004179F9" w14:paraId="514FB26E" w14:textId="77777777" w:rsidTr="00740E75">
        <w:trPr>
          <w:trHeight w:val="761"/>
        </w:trPr>
        <w:tc>
          <w:tcPr>
            <w:tcW w:w="440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1CD2C72E" w14:textId="58B83FAB" w:rsidR="008B2B14" w:rsidRDefault="00180404" w:rsidP="00180404">
            <w:pPr>
              <w:spacing w:after="0"/>
            </w:pPr>
            <w:r w:rsidRPr="004179F9">
              <w:t>Er personvernkonsekvense</w:t>
            </w:r>
            <w:r>
              <w:t>r for den enkelte tilstrekkelig vurdert</w:t>
            </w:r>
            <w:r w:rsidRPr="004179F9">
              <w:t xml:space="preserve">? </w:t>
            </w:r>
          </w:p>
        </w:tc>
        <w:tc>
          <w:tcPr>
            <w:tcW w:w="155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7CA3C7E1" w14:textId="3CBC4A07" w:rsidR="00180404" w:rsidRDefault="00180404" w:rsidP="0012512D">
            <w:pPr>
              <w:spacing w:after="0"/>
              <w:rPr>
                <w:color w:val="7F7F7F" w:themeColor="text1" w:themeTint="80"/>
              </w:rPr>
            </w:pPr>
          </w:p>
          <w:p w14:paraId="5D2FF9E3" w14:textId="1034CDBA" w:rsidR="00372E6B" w:rsidRPr="007C01FC" w:rsidRDefault="00372E6B" w:rsidP="0012512D">
            <w:pPr>
              <w:spacing w:after="0"/>
              <w:rPr>
                <w:color w:val="7F7F7F" w:themeColor="text1" w:themeTint="80"/>
              </w:rPr>
            </w:pPr>
          </w:p>
        </w:tc>
        <w:tc>
          <w:tcPr>
            <w:tcW w:w="32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149272ED" w14:textId="4398F7EB" w:rsidR="00180404" w:rsidRPr="004179F9" w:rsidRDefault="00180404" w:rsidP="0012512D"/>
        </w:tc>
      </w:tr>
      <w:tr w:rsidR="00333E3E" w:rsidRPr="004179F9" w14:paraId="239C667A" w14:textId="77777777" w:rsidTr="00740E75">
        <w:trPr>
          <w:trHeight w:val="801"/>
        </w:trPr>
        <w:tc>
          <w:tcPr>
            <w:tcW w:w="440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797D18F9" w14:textId="39F9D674" w:rsidR="00333E3E" w:rsidRPr="004179F9" w:rsidRDefault="00333E3E" w:rsidP="00180404">
            <w:pPr>
              <w:spacing w:after="0"/>
            </w:pPr>
            <w:r>
              <w:lastRenderedPageBreak/>
              <w:t xml:space="preserve">Vurderes </w:t>
            </w:r>
            <w:r w:rsidRPr="004179F9">
              <w:t>tiltakene tilstrekkelig</w:t>
            </w:r>
            <w:r>
              <w:t>e</w:t>
            </w:r>
            <w:r w:rsidRPr="004179F9">
              <w:t xml:space="preserve"> for å ivareta personvern</w:t>
            </w:r>
            <w:r>
              <w:t>et</w:t>
            </w:r>
            <w:r w:rsidRPr="004179F9">
              <w:t>?</w:t>
            </w:r>
            <w:r w:rsidR="00411935">
              <w:t xml:space="preserve"> (Ansvarsfordeling, r</w:t>
            </w:r>
            <w:r>
              <w:t>ealistiske frister, samsvar mellom konsekvenser og tiltak, restrisiko beskrevet tilstrekkelig?</w:t>
            </w:r>
            <w:r w:rsidR="00411935">
              <w:t>)</w:t>
            </w:r>
          </w:p>
        </w:tc>
        <w:tc>
          <w:tcPr>
            <w:tcW w:w="155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4F3401B1" w14:textId="14D64E72" w:rsidR="00333E3E" w:rsidRPr="007C01FC" w:rsidRDefault="00333E3E" w:rsidP="0012512D">
            <w:pPr>
              <w:spacing w:after="0"/>
              <w:rPr>
                <w:color w:val="7F7F7F" w:themeColor="text1" w:themeTint="80"/>
              </w:rPr>
            </w:pPr>
          </w:p>
        </w:tc>
        <w:tc>
          <w:tcPr>
            <w:tcW w:w="32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1931B93F" w14:textId="5E6BD367" w:rsidR="00333E3E" w:rsidRPr="004179F9" w:rsidRDefault="00333E3E" w:rsidP="0012512D"/>
        </w:tc>
      </w:tr>
      <w:tr w:rsidR="00180404" w:rsidRPr="004179F9" w14:paraId="1915C2C3" w14:textId="77777777" w:rsidTr="6215F912">
        <w:trPr>
          <w:trHeight w:val="510"/>
        </w:trPr>
        <w:tc>
          <w:tcPr>
            <w:tcW w:w="92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42141FD3" w14:textId="292247D2" w:rsidR="00180404" w:rsidRPr="004179F9" w:rsidRDefault="238E3C85" w:rsidP="00180404">
            <w:pPr>
              <w:spacing w:after="0"/>
            </w:pPr>
            <w:r>
              <w:t>Anbefaling</w:t>
            </w:r>
            <w:r w:rsidR="00180404" w:rsidRPr="004179F9">
              <w:t xml:space="preserve"> fra personvernombud</w:t>
            </w:r>
            <w:r w:rsidR="00180404">
              <w:t>et</w:t>
            </w:r>
            <w:r w:rsidR="00180404" w:rsidRPr="004179F9">
              <w:t xml:space="preserve">? </w:t>
            </w:r>
          </w:p>
        </w:tc>
      </w:tr>
      <w:tr w:rsidR="00180404" w:rsidRPr="004179F9" w14:paraId="451B3E82" w14:textId="77777777" w:rsidTr="6215F912">
        <w:trPr>
          <w:trHeight w:val="510"/>
        </w:trPr>
        <w:tc>
          <w:tcPr>
            <w:tcW w:w="92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34FF78AE" w14:textId="77777777" w:rsidR="00144BF2" w:rsidRPr="00375290" w:rsidRDefault="00144BF2" w:rsidP="00144BF2">
            <w:pPr>
              <w:rPr>
                <w:color w:val="A5A5A5" w:themeColor="accent3"/>
              </w:rPr>
            </w:pPr>
            <w:r w:rsidRPr="00375290">
              <w:rPr>
                <w:color w:val="A5A5A5" w:themeColor="accent3"/>
              </w:rPr>
              <w:t>[Anbefaler å gå videre med behandlingen som planlagt]</w:t>
            </w:r>
          </w:p>
          <w:p w14:paraId="47C578B0" w14:textId="77777777" w:rsidR="00144BF2" w:rsidRPr="00375290" w:rsidRDefault="00144BF2" w:rsidP="00144BF2">
            <w:pPr>
              <w:rPr>
                <w:color w:val="A5A5A5" w:themeColor="accent3"/>
              </w:rPr>
            </w:pPr>
            <w:r w:rsidRPr="00375290">
              <w:rPr>
                <w:color w:val="A5A5A5" w:themeColor="accent3"/>
              </w:rPr>
              <w:t xml:space="preserve">[Anbefaler å gå videre med behandlingen og at </w:t>
            </w:r>
            <w:proofErr w:type="spellStart"/>
            <w:r w:rsidRPr="00375290">
              <w:rPr>
                <w:color w:val="A5A5A5" w:themeColor="accent3"/>
              </w:rPr>
              <w:t>X</w:t>
            </w:r>
            <w:proofErr w:type="spellEnd"/>
            <w:r w:rsidRPr="00375290">
              <w:rPr>
                <w:color w:val="A5A5A5" w:themeColor="accent3"/>
              </w:rPr>
              <w:t>, Y, Z endres/gjennomføres/vurderes]</w:t>
            </w:r>
          </w:p>
          <w:p w14:paraId="7DB3CABB" w14:textId="77777777" w:rsidR="00144BF2" w:rsidRPr="00375290" w:rsidRDefault="00144BF2" w:rsidP="00144BF2">
            <w:pPr>
              <w:rPr>
                <w:color w:val="A5A5A5" w:themeColor="accent3"/>
              </w:rPr>
            </w:pPr>
            <w:r w:rsidRPr="00375290">
              <w:rPr>
                <w:color w:val="A5A5A5" w:themeColor="accent3"/>
              </w:rPr>
              <w:t xml:space="preserve">[Anbefaler å gå videre forutsatt at </w:t>
            </w:r>
            <w:proofErr w:type="spellStart"/>
            <w:r w:rsidRPr="00375290">
              <w:rPr>
                <w:color w:val="A5A5A5" w:themeColor="accent3"/>
              </w:rPr>
              <w:t>X</w:t>
            </w:r>
            <w:proofErr w:type="spellEnd"/>
            <w:r w:rsidRPr="00375290">
              <w:rPr>
                <w:color w:val="A5A5A5" w:themeColor="accent3"/>
              </w:rPr>
              <w:t>, Y, Z endres/gjennomføres]</w:t>
            </w:r>
          </w:p>
          <w:p w14:paraId="5B396D19" w14:textId="75755D1E" w:rsidR="00180404" w:rsidRPr="004179F9" w:rsidRDefault="00144BF2" w:rsidP="00144BF2">
            <w:r w:rsidRPr="00375290">
              <w:rPr>
                <w:color w:val="A5A5A5" w:themeColor="accent3"/>
              </w:rPr>
              <w:t>[Anbefaler at behandlingen stoppes/ikke iverksettes]</w:t>
            </w:r>
          </w:p>
        </w:tc>
      </w:tr>
    </w:tbl>
    <w:p w14:paraId="4139E6AE" w14:textId="77777777" w:rsidR="00BD2539" w:rsidRDefault="004948A4" w:rsidP="000E18FB">
      <w:pPr>
        <w:pStyle w:val="Overskrift2"/>
        <w:spacing w:before="240"/>
      </w:pPr>
      <w:bookmarkStart w:id="37" w:name="_Toc25305304"/>
      <w:bookmarkStart w:id="38" w:name="_Toc25338403"/>
      <w:r>
        <w:t>En</w:t>
      </w:r>
      <w:r w:rsidR="00713BD6">
        <w:t xml:space="preserve">dringer etter </w:t>
      </w:r>
      <w:r w:rsidR="00BD2539">
        <w:t>vurdering</w:t>
      </w:r>
      <w:r w:rsidR="00713BD6">
        <w:t>en av personvernombud</w:t>
      </w:r>
      <w:r w:rsidR="009E64DF">
        <w:t>et</w:t>
      </w:r>
      <w:bookmarkEnd w:id="37"/>
      <w:bookmarkEnd w:id="38"/>
    </w:p>
    <w:p w14:paraId="189E33E5" w14:textId="44809231" w:rsidR="00204259" w:rsidRDefault="6B334310" w:rsidP="00C23E3E">
      <w:pPr>
        <w:pStyle w:val="Brdtekst"/>
        <w:rPr>
          <w:highlight w:val="yellow"/>
        </w:rPr>
      </w:pPr>
      <w:r>
        <w:t xml:space="preserve">Eier skal </w:t>
      </w:r>
      <w:r w:rsidR="118D1A63">
        <w:t>dokumentere gjennomførte</w:t>
      </w:r>
      <w:r w:rsidR="00AE1EB5">
        <w:t xml:space="preserve"> endringer etter v</w:t>
      </w:r>
      <w:r w:rsidR="00100B1A">
        <w:t>urdering fra personvernombudet</w:t>
      </w:r>
      <w:r w:rsidR="0B603F1D">
        <w:t>.</w:t>
      </w:r>
      <w:r w:rsidR="00CF132A"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925"/>
      </w:tblGrid>
      <w:tr w:rsidR="5F86798B" w14:paraId="63D6852C" w14:textId="77777777" w:rsidTr="5F86798B">
        <w:trPr>
          <w:trHeight w:val="328"/>
        </w:trPr>
        <w:tc>
          <w:tcPr>
            <w:tcW w:w="89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0BAC73DC" w14:textId="1DD8D501" w:rsidR="5F86798B" w:rsidRDefault="5F86798B" w:rsidP="003B6D2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t>Følgende endringer er gjennomført</w:t>
            </w:r>
          </w:p>
        </w:tc>
      </w:tr>
      <w:tr w:rsidR="5F86798B" w14:paraId="7DBE871B" w14:textId="77777777" w:rsidTr="00876CF8">
        <w:trPr>
          <w:trHeight w:val="915"/>
        </w:trPr>
        <w:tc>
          <w:tcPr>
            <w:tcW w:w="89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</w:tcPr>
          <w:p w14:paraId="620A0B78" w14:textId="45C4395B" w:rsidR="5F86798B" w:rsidRDefault="5F86798B"/>
        </w:tc>
      </w:tr>
    </w:tbl>
    <w:p w14:paraId="3459B6EF" w14:textId="689B79F4" w:rsidR="009B30AA" w:rsidRDefault="00FA2411" w:rsidP="00597CB2">
      <w:pPr>
        <w:pStyle w:val="Overskrift2"/>
        <w:spacing w:before="240"/>
      </w:pPr>
      <w:bookmarkStart w:id="39" w:name="_Toc25305305"/>
      <w:bookmarkStart w:id="40" w:name="_Toc25338404"/>
      <w:r w:rsidRPr="00713BD6">
        <w:t>Behov for forhånds</w:t>
      </w:r>
      <w:r w:rsidR="008628CA">
        <w:t>drøftelse</w:t>
      </w:r>
      <w:r w:rsidRPr="00713BD6">
        <w:t xml:space="preserve"> med Datatilsynet</w:t>
      </w:r>
      <w:bookmarkEnd w:id="39"/>
      <w:bookmarkEnd w:id="40"/>
    </w:p>
    <w:p w14:paraId="70CBC224" w14:textId="5682F8F3" w:rsidR="00713BD6" w:rsidRDefault="009B30AA" w:rsidP="009B30AA">
      <w:r w:rsidRPr="009B30AA">
        <w:t xml:space="preserve">Hvis </w:t>
      </w:r>
      <w:r w:rsidR="64448355">
        <w:t xml:space="preserve">restrisikoen </w:t>
      </w:r>
      <w:r w:rsidR="041A1414">
        <w:t>fremdeles er høy og kommunen</w:t>
      </w:r>
      <w:r w:rsidRPr="009B30AA">
        <w:t xml:space="preserve"> ikke kan finne tilstrekkelige tiltak for å begrense risikoen, må det foretas en forhåndsdrøftelse med Datatilsynet før behandlingen kan begynne. </w:t>
      </w:r>
      <w:r w:rsidR="2D5BAE83">
        <w:t>Personvernombudet</w:t>
      </w:r>
      <w:r w:rsidRPr="009B30AA">
        <w:t xml:space="preserve"> koordinerer kontakt med Datatilsynet.</w:t>
      </w:r>
      <w:r w:rsidR="004948A4">
        <w:t xml:space="preserve"> </w:t>
      </w:r>
    </w:p>
    <w:tbl>
      <w:tblPr>
        <w:tblW w:w="920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8"/>
        <w:gridCol w:w="6946"/>
      </w:tblGrid>
      <w:tr w:rsidR="00D22ABA" w:rsidRPr="004179F9" w14:paraId="7C1E9526" w14:textId="77777777" w:rsidTr="009B30AA">
        <w:trPr>
          <w:trHeight w:val="675"/>
        </w:trPr>
        <w:tc>
          <w:tcPr>
            <w:tcW w:w="2258" w:type="dxa"/>
            <w:shd w:val="clear" w:color="auto" w:fill="C30000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53E3DEAE" w14:textId="77777777" w:rsidR="002B7B0A" w:rsidRPr="004179F9" w:rsidRDefault="002B7B0A" w:rsidP="00100B1A">
            <w:pPr>
              <w:jc w:val="center"/>
            </w:pPr>
            <w:r w:rsidRPr="004179F9">
              <w:t>Høy</w:t>
            </w:r>
            <w:r w:rsidR="00100B1A">
              <w:t xml:space="preserve"> restrisiko</w:t>
            </w:r>
          </w:p>
        </w:tc>
        <w:tc>
          <w:tcPr>
            <w:tcW w:w="6946" w:type="dxa"/>
            <w:shd w:val="clear" w:color="auto" w:fill="DADADA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  <w:hideMark/>
          </w:tcPr>
          <w:p w14:paraId="67E29FEF" w14:textId="206D1288" w:rsidR="002B7B0A" w:rsidRPr="004179F9" w:rsidRDefault="002B7B0A" w:rsidP="00333E3E"/>
        </w:tc>
      </w:tr>
      <w:tr w:rsidR="00333E3E" w:rsidRPr="004179F9" w14:paraId="2DAC2AA7" w14:textId="77777777" w:rsidTr="00727744">
        <w:trPr>
          <w:trHeight w:val="670"/>
        </w:trPr>
        <w:tc>
          <w:tcPr>
            <w:tcW w:w="2258" w:type="dxa"/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3C4CC047" w14:textId="77777777" w:rsidR="00333E3E" w:rsidRPr="004179F9" w:rsidRDefault="00333E3E" w:rsidP="008535CF">
            <w:r>
              <w:t>Er det behov for forhåndskonsultasjon med Datatilsynet?</w:t>
            </w:r>
          </w:p>
        </w:tc>
        <w:tc>
          <w:tcPr>
            <w:tcW w:w="6946" w:type="dxa"/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</w:tcPr>
          <w:p w14:paraId="677925CD" w14:textId="136CB5D0" w:rsidR="00333E3E" w:rsidRPr="007957F5" w:rsidRDefault="00333E3E" w:rsidP="00333E3E"/>
        </w:tc>
      </w:tr>
      <w:tr w:rsidR="008535CF" w:rsidRPr="004179F9" w14:paraId="5B90469D" w14:textId="77777777" w:rsidTr="00727744">
        <w:trPr>
          <w:trHeight w:val="756"/>
        </w:trPr>
        <w:tc>
          <w:tcPr>
            <w:tcW w:w="2258" w:type="dxa"/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  <w:vAlign w:val="center"/>
          </w:tcPr>
          <w:p w14:paraId="40ED01D7" w14:textId="77777777" w:rsidR="008535CF" w:rsidRPr="004179F9" w:rsidRDefault="00A0606C" w:rsidP="008535CF">
            <w:r>
              <w:t>Råd eller pålegg</w:t>
            </w:r>
            <w:r w:rsidR="007A6761">
              <w:t xml:space="preserve"> fra Datatilsynet:</w:t>
            </w:r>
            <w:r w:rsidR="00113220">
              <w:t xml:space="preserve"> </w:t>
            </w:r>
          </w:p>
        </w:tc>
        <w:tc>
          <w:tcPr>
            <w:tcW w:w="6946" w:type="dxa"/>
            <w:shd w:val="clear" w:color="auto" w:fill="D9D9D9" w:themeFill="background1" w:themeFillShade="D9"/>
            <w:tcMar>
              <w:top w:w="9" w:type="dxa"/>
              <w:left w:w="132" w:type="dxa"/>
              <w:bottom w:w="0" w:type="dxa"/>
              <w:right w:w="9" w:type="dxa"/>
            </w:tcMar>
          </w:tcPr>
          <w:p w14:paraId="5F6C5F48" w14:textId="054774E2" w:rsidR="001173A2" w:rsidRPr="001173A2" w:rsidRDefault="007A6761" w:rsidP="008535CF">
            <w:pPr>
              <w:rPr>
                <w:color w:val="808080" w:themeColor="background1" w:themeShade="80"/>
              </w:rPr>
            </w:pPr>
            <w:r w:rsidRPr="007A6761">
              <w:rPr>
                <w:color w:val="808080" w:themeColor="background1" w:themeShade="80"/>
              </w:rPr>
              <w:t>[Her skal det refereres</w:t>
            </w:r>
            <w:r w:rsidR="00A0606C">
              <w:rPr>
                <w:color w:val="808080" w:themeColor="background1" w:themeShade="80"/>
              </w:rPr>
              <w:t xml:space="preserve"> til råd eller pålegg</w:t>
            </w:r>
            <w:r w:rsidRPr="007A6761">
              <w:rPr>
                <w:color w:val="808080" w:themeColor="background1" w:themeShade="80"/>
              </w:rPr>
              <w:t xml:space="preserve"> fra Datatilsynet eller vises til relevant dokumentasjon som oppsummerer dialogen med Datatilsynet.]</w:t>
            </w:r>
          </w:p>
        </w:tc>
      </w:tr>
    </w:tbl>
    <w:p w14:paraId="506D9DB0" w14:textId="62704A4A" w:rsidR="001A5AB9" w:rsidRDefault="001A5AB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08DEF3FE" w14:textId="6C431B75" w:rsidR="00ED3DE9" w:rsidRDefault="00ED3DE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5813C95" w14:textId="68C55A9F" w:rsidR="00ED3DE9" w:rsidRDefault="00ED3DE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6328117" w14:textId="460A541D" w:rsidR="00ED3DE9" w:rsidRDefault="00ED3DE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549C942" w14:textId="6757BE92" w:rsidR="00ED3DE9" w:rsidRDefault="00ED3DE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C36D410" w14:textId="4BB1FBE7" w:rsidR="00ED3DE9" w:rsidRDefault="00ED3DE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0619ABDB" w14:textId="77777777" w:rsidR="00ED3DE9" w:rsidRDefault="00ED3DE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0220FBF4" w14:textId="77777777" w:rsidR="004948A4" w:rsidRDefault="00713BD6" w:rsidP="000E18FB">
      <w:pPr>
        <w:pStyle w:val="Overskrift2"/>
      </w:pPr>
      <w:bookmarkStart w:id="41" w:name="_Toc25305306"/>
      <w:bookmarkStart w:id="42" w:name="_Toc25338405"/>
      <w:r>
        <w:lastRenderedPageBreak/>
        <w:t xml:space="preserve">Endelig </w:t>
      </w:r>
      <w:r w:rsidR="004948A4">
        <w:t>godkjenning</w:t>
      </w:r>
      <w:bookmarkEnd w:id="41"/>
      <w:bookmarkEnd w:id="42"/>
    </w:p>
    <w:p w14:paraId="2AFB00E2" w14:textId="138E08F2" w:rsidR="005B12EF" w:rsidRDefault="00434C09" w:rsidP="00C23E3E">
      <w:pPr>
        <w:pStyle w:val="Brdtekst"/>
      </w:pPr>
      <w:r>
        <w:t>Vurdering skal g</w:t>
      </w:r>
      <w:r w:rsidRPr="00434C09">
        <w:t>odkjennes av</w:t>
      </w:r>
      <w:r w:rsidR="00803B5B">
        <w:t xml:space="preserve"> ansvarlig</w:t>
      </w:r>
      <w:r w:rsidRPr="00434C09">
        <w:t xml:space="preserve"> eier</w:t>
      </w:r>
      <w:r w:rsidR="007212D4">
        <w:t xml:space="preserve">. </w:t>
      </w:r>
      <w:r>
        <w:t>Når vurderingen er godkjent,</w:t>
      </w:r>
      <w:r w:rsidR="003B04BB">
        <w:t xml:space="preserve"> </w:t>
      </w:r>
      <w:r w:rsidR="003F4354">
        <w:t xml:space="preserve">skal det ikke </w:t>
      </w:r>
      <w:r>
        <w:t xml:space="preserve">gjenstå </w:t>
      </w:r>
      <w:r w:rsidR="003B04BB">
        <w:t>høy rest</w:t>
      </w:r>
      <w:r>
        <w:t>risiko</w:t>
      </w:r>
      <w:r w:rsidR="003F4354">
        <w:t>. P</w:t>
      </w:r>
      <w:r>
        <w:t>ersonvernombud</w:t>
      </w:r>
      <w:r w:rsidR="003B04BB">
        <w:t>et</w:t>
      </w:r>
      <w:r>
        <w:t xml:space="preserve"> sine anbefalinger </w:t>
      </w:r>
      <w:r w:rsidR="00F30F7D">
        <w:t>skal også være</w:t>
      </w:r>
      <w:r>
        <w:t xml:space="preserve"> dokumentert.</w:t>
      </w:r>
      <w:r w:rsidR="007D7F1A">
        <w:t xml:space="preserve"> </w:t>
      </w:r>
      <w:r w:rsidR="009B30AA">
        <w:t>D</w:t>
      </w:r>
      <w:r w:rsidR="002C53EE">
        <w:t xml:space="preserve">ersom eieren av PVK velger å ikke følge anbefalingene fra </w:t>
      </w:r>
      <w:r w:rsidR="6167A6FE">
        <w:t>personvernombudet</w:t>
      </w:r>
      <w:r w:rsidR="002C53EE">
        <w:t>, skal dette valget begrunnes</w:t>
      </w:r>
      <w:r w:rsidR="6167A6FE">
        <w:t>.</w:t>
      </w:r>
      <w:r w:rsidR="002C53EE">
        <w:t xml:space="preserve"> </w:t>
      </w:r>
      <w:r w:rsidR="00775E38">
        <w:t>Hvis</w:t>
      </w:r>
      <w:r w:rsidR="007D7F1A">
        <w:t xml:space="preserve"> risikoen påvirke</w:t>
      </w:r>
      <w:r w:rsidR="00775E38">
        <w:t>r</w:t>
      </w:r>
      <w:r w:rsidR="007D7F1A">
        <w:t xml:space="preserve"> andre ansvarsområder, må </w:t>
      </w:r>
      <w:r w:rsidR="00D05953">
        <w:t>den godkjennes av</w:t>
      </w:r>
      <w:r w:rsidR="007D7F1A">
        <w:t xml:space="preserve"> </w:t>
      </w:r>
      <w:r w:rsidR="770A3D11">
        <w:t xml:space="preserve">rådmannen. </w:t>
      </w:r>
    </w:p>
    <w:tbl>
      <w:tblPr>
        <w:tblW w:w="91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1134"/>
        <w:gridCol w:w="4809"/>
      </w:tblGrid>
      <w:tr w:rsidR="004179F9" w:rsidRPr="004179F9" w14:paraId="1A237182" w14:textId="77777777" w:rsidTr="00534867">
        <w:trPr>
          <w:trHeight w:val="248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21764B4C" w14:textId="77777777" w:rsidR="004179F9" w:rsidRPr="004A33FE" w:rsidRDefault="004179F9" w:rsidP="007957F5">
            <w:pPr>
              <w:jc w:val="center"/>
            </w:pPr>
            <w:r w:rsidRPr="00534867">
              <w:t>Spørsmål for eier</w:t>
            </w:r>
            <w:r w:rsidR="009E64DF" w:rsidRPr="00534867">
              <w:t>en</w:t>
            </w:r>
            <w:r w:rsidRPr="00534867">
              <w:t xml:space="preserve"> av </w:t>
            </w:r>
            <w:r w:rsidR="00560A91" w:rsidRPr="00534867">
              <w:t>PVK</w:t>
            </w:r>
          </w:p>
        </w:tc>
        <w:tc>
          <w:tcPr>
            <w:tcW w:w="594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52336E83" w14:textId="77777777" w:rsidR="004179F9" w:rsidRPr="004A33FE" w:rsidRDefault="004179F9" w:rsidP="00560A91">
            <w:pPr>
              <w:jc w:val="center"/>
            </w:pPr>
            <w:r w:rsidRPr="00534867">
              <w:t>Besvarelse</w:t>
            </w:r>
          </w:p>
        </w:tc>
      </w:tr>
      <w:tr w:rsidR="008535CF" w:rsidRPr="004179F9" w14:paraId="3272B2F4" w14:textId="77777777" w:rsidTr="000A24FE">
        <w:trPr>
          <w:trHeight w:val="1703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5CC63A81" w14:textId="182CBAE1" w:rsidR="008535CF" w:rsidRPr="004179F9" w:rsidRDefault="008535CF" w:rsidP="008535CF">
            <w:r>
              <w:t>E</w:t>
            </w:r>
            <w:r w:rsidRPr="004179F9">
              <w:t>r anbefaling</w:t>
            </w:r>
            <w:r w:rsidR="00803B5B">
              <w:t>er</w:t>
            </w:r>
            <w:r w:rsidRPr="004179F9">
              <w:t xml:space="preserve"> fra </w:t>
            </w:r>
            <w:r w:rsidR="0F88710C">
              <w:t>personvern-ombudet</w:t>
            </w:r>
            <w:r w:rsidRPr="004179F9">
              <w:t xml:space="preserve"> fulgt? </w:t>
            </w:r>
            <w:r w:rsidR="006F5996">
              <w:br/>
            </w:r>
            <w:r w:rsidRPr="004179F9">
              <w:t>Hvis ikke, hva er begrunnelse</w:t>
            </w:r>
            <w:r>
              <w:t>n</w:t>
            </w:r>
            <w:r w:rsidRPr="004179F9">
              <w:t xml:space="preserve"> for at personvernombudets anbefaling</w:t>
            </w:r>
            <w:r w:rsidR="00803B5B">
              <w:t>er</w:t>
            </w:r>
            <w:r w:rsidRPr="004179F9">
              <w:t xml:space="preserve"> ikke følges? </w:t>
            </w:r>
          </w:p>
        </w:tc>
        <w:tc>
          <w:tcPr>
            <w:tcW w:w="594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8" w:type="dxa"/>
              <w:left w:w="113" w:type="dxa"/>
              <w:bottom w:w="0" w:type="dxa"/>
              <w:right w:w="8" w:type="dxa"/>
            </w:tcMar>
            <w:hideMark/>
          </w:tcPr>
          <w:p w14:paraId="3BBF3C22" w14:textId="77777777" w:rsidR="008535CF" w:rsidRPr="004179F9" w:rsidRDefault="008535CF" w:rsidP="00560A91"/>
        </w:tc>
      </w:tr>
      <w:tr w:rsidR="00333E3E" w:rsidRPr="004179F9" w14:paraId="66A302BF" w14:textId="77777777" w:rsidTr="770A3D11">
        <w:trPr>
          <w:trHeight w:val="449"/>
        </w:trPr>
        <w:tc>
          <w:tcPr>
            <w:tcW w:w="9194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  <w:hideMark/>
          </w:tcPr>
          <w:p w14:paraId="754802DE" w14:textId="5FD70F42" w:rsidR="00333E3E" w:rsidRPr="004179F9" w:rsidRDefault="00333E3E" w:rsidP="00333E3E">
            <w:r>
              <w:t>Godkjenning av «V</w:t>
            </w:r>
            <w:r w:rsidRPr="004179F9">
              <w:t>urd</w:t>
            </w:r>
            <w:r>
              <w:t>ering av personvernkonsekvenser»</w:t>
            </w:r>
            <w:r w:rsidDel="770A3D11">
              <w:t xml:space="preserve"> </w:t>
            </w:r>
          </w:p>
        </w:tc>
      </w:tr>
      <w:tr w:rsidR="00560A91" w:rsidRPr="004179F9" w14:paraId="14E6A3A5" w14:textId="77777777" w:rsidTr="770A3D11">
        <w:trPr>
          <w:trHeight w:val="916"/>
        </w:trPr>
        <w:tc>
          <w:tcPr>
            <w:tcW w:w="438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tcMar>
              <w:top w:w="8" w:type="dxa"/>
              <w:left w:w="113" w:type="dxa"/>
              <w:bottom w:w="0" w:type="dxa"/>
              <w:right w:w="8" w:type="dxa"/>
            </w:tcMar>
            <w:vAlign w:val="center"/>
          </w:tcPr>
          <w:p w14:paraId="16AD3C38" w14:textId="77777777" w:rsidR="00560A91" w:rsidRPr="00560A91" w:rsidRDefault="00560A91" w:rsidP="009B30AA">
            <w:pPr>
              <w:jc w:val="both"/>
              <w:rPr>
                <w:b/>
                <w:sz w:val="28"/>
                <w:szCs w:val="28"/>
              </w:rPr>
            </w:pPr>
            <w:r w:rsidRPr="5BC3F0CE">
              <w:rPr>
                <w:sz w:val="24"/>
                <w:szCs w:val="24"/>
              </w:rPr>
              <w:t>Dato:</w:t>
            </w:r>
            <w:r w:rsidRPr="00560A91">
              <w:rPr>
                <w:b/>
                <w:sz w:val="28"/>
                <w:szCs w:val="28"/>
              </w:rPr>
              <w:t xml:space="preserve"> </w:t>
            </w:r>
            <w:r w:rsidRPr="00560A91">
              <w:rPr>
                <w:b/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7E034E4" wp14:editId="7F59F72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299720</wp:posOffset>
                      </wp:positionV>
                      <wp:extent cx="2325370" cy="297180"/>
                      <wp:effectExtent l="0" t="0" r="17780" b="26670"/>
                      <wp:wrapSquare wrapText="bothSides"/>
                      <wp:docPr id="1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757" cy="29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82411" w14:textId="77777777" w:rsidR="00826AF5" w:rsidRDefault="00826AF5" w:rsidP="00560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034E4" id="Tekstboks 2" o:spid="_x0000_s1029" type="#_x0000_t202" style="position:absolute;left:0;text-align:left;margin-left:-.2pt;margin-top:23.6pt;width:183.1pt;height:23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">
                      <v:textbox>
                        <w:txbxContent>
                          <w:p w14:paraId="14282411" w14:textId="77777777" w:rsidR="00826AF5" w:rsidRDefault="00826AF5" w:rsidP="00560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0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ADADA"/>
            <w:vAlign w:val="center"/>
          </w:tcPr>
          <w:p w14:paraId="62FC6B54" w14:textId="77777777" w:rsidR="00560A91" w:rsidRPr="00560A91" w:rsidRDefault="00560A91" w:rsidP="009B30AA">
            <w:pPr>
              <w:rPr>
                <w:sz w:val="24"/>
                <w:szCs w:val="24"/>
              </w:rPr>
            </w:pPr>
            <w:r w:rsidRPr="00560A91">
              <w:rPr>
                <w:b/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96BF0CE" wp14:editId="7D01F41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287020</wp:posOffset>
                      </wp:positionV>
                      <wp:extent cx="2700655" cy="297180"/>
                      <wp:effectExtent l="0" t="0" r="23495" b="26670"/>
                      <wp:wrapSquare wrapText="bothSides"/>
                      <wp:docPr id="1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997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D55F0" w14:textId="77777777" w:rsidR="00826AF5" w:rsidRDefault="00826AF5" w:rsidP="00560A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F0CE" id="_x0000_s1030" type="#_x0000_t202" style="position:absolute;margin-left:2.75pt;margin-top:22.6pt;width:212.65pt;height:23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">
                      <v:textbox>
                        <w:txbxContent>
                          <w:p w14:paraId="3F4D55F0" w14:textId="77777777" w:rsidR="00826AF5" w:rsidRDefault="00826AF5" w:rsidP="00560A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57F5" w:rsidRPr="7D64CDB8">
              <w:rPr>
                <w:sz w:val="24"/>
                <w:szCs w:val="24"/>
              </w:rPr>
              <w:t xml:space="preserve"> </w:t>
            </w:r>
            <w:r w:rsidR="009B30AA" w:rsidRPr="7D64CDB8">
              <w:rPr>
                <w:sz w:val="24"/>
                <w:szCs w:val="24"/>
              </w:rPr>
              <w:t>Ansvarlig risikoeier</w:t>
            </w:r>
            <w:r w:rsidRPr="7D64CDB8">
              <w:rPr>
                <w:sz w:val="24"/>
                <w:szCs w:val="24"/>
              </w:rPr>
              <w:t xml:space="preserve"> </w:t>
            </w:r>
          </w:p>
        </w:tc>
      </w:tr>
    </w:tbl>
    <w:p w14:paraId="6F20A10B" w14:textId="77777777" w:rsidR="00DC2F4B" w:rsidRDefault="00DC2F4B" w:rsidP="00D4120C"/>
    <w:p w14:paraId="51CF145D" w14:textId="77777777" w:rsidR="00DE7066" w:rsidRDefault="00DE7066" w:rsidP="005912D1">
      <w:bookmarkStart w:id="43" w:name="_Vedlegg_1"/>
      <w:bookmarkStart w:id="44" w:name="_Vedlegg_2"/>
      <w:bookmarkEnd w:id="43"/>
      <w:bookmarkEnd w:id="44"/>
    </w:p>
    <w:p w14:paraId="760DD06F" w14:textId="2BC16BCC" w:rsidR="00E95C6F" w:rsidRDefault="005D5396" w:rsidP="00E95C6F">
      <w:r>
        <w:br w:type="page"/>
      </w:r>
    </w:p>
    <w:p w14:paraId="6E512305" w14:textId="77777777" w:rsidR="0082329A" w:rsidRDefault="00A254CF" w:rsidP="002D3640">
      <w:pPr>
        <w:pStyle w:val="Overskrift1"/>
      </w:pPr>
      <w:bookmarkStart w:id="45" w:name="_Vedlegg_3"/>
      <w:bookmarkStart w:id="46" w:name="_Toc25338406"/>
      <w:bookmarkStart w:id="47" w:name="_Toc25305307"/>
      <w:bookmarkEnd w:id="45"/>
      <w:r>
        <w:lastRenderedPageBreak/>
        <w:t>Vedlegg</w:t>
      </w:r>
      <w:bookmarkEnd w:id="46"/>
      <w:r w:rsidR="0046237F">
        <w:t xml:space="preserve"> </w:t>
      </w:r>
    </w:p>
    <w:p w14:paraId="6C5F4D8C" w14:textId="43DAEC94" w:rsidR="00593BCB" w:rsidRDefault="00593BCB" w:rsidP="0082329A">
      <w:pPr>
        <w:pStyle w:val="Overskrift2"/>
      </w:pPr>
      <w:bookmarkStart w:id="48" w:name="_Toc25338407"/>
      <w:r>
        <w:t xml:space="preserve">Konsekvenskategorier og </w:t>
      </w:r>
      <w:r w:rsidR="00207D7C">
        <w:t>konsekvens</w:t>
      </w:r>
      <w:r w:rsidRPr="009C24D1">
        <w:t>områder</w:t>
      </w:r>
      <w:bookmarkEnd w:id="47"/>
      <w:bookmarkEnd w:id="48"/>
    </w:p>
    <w:p w14:paraId="4B3FCD43" w14:textId="30C7E841" w:rsidR="0F1C3E17" w:rsidRDefault="0F1C3E17" w:rsidP="0F1C3E17">
      <w:pPr>
        <w:rPr>
          <w:sz w:val="24"/>
          <w:szCs w:val="24"/>
        </w:rPr>
      </w:pPr>
      <w:r w:rsidRPr="0F1C3E17">
        <w:rPr>
          <w:sz w:val="24"/>
          <w:szCs w:val="24"/>
        </w:rPr>
        <w:t>Konsekvenser beskriver skadevirkninger, som en «mulig</w:t>
      </w:r>
      <w:r w:rsidR="007563AB">
        <w:rPr>
          <w:sz w:val="24"/>
          <w:szCs w:val="24"/>
        </w:rPr>
        <w:t>e</w:t>
      </w:r>
      <w:r w:rsidRPr="0F1C3E17">
        <w:rPr>
          <w:sz w:val="24"/>
          <w:szCs w:val="24"/>
        </w:rPr>
        <w:t xml:space="preserve"> følge</w:t>
      </w:r>
      <w:r w:rsidR="007563AB">
        <w:rPr>
          <w:sz w:val="24"/>
          <w:szCs w:val="24"/>
        </w:rPr>
        <w:t>r</w:t>
      </w:r>
      <w:r w:rsidRPr="0F1C3E17">
        <w:rPr>
          <w:sz w:val="24"/>
          <w:szCs w:val="24"/>
        </w:rPr>
        <w:t xml:space="preserve"> av en hendelse». Konsekvensene vurderes fra lav til høy i en </w:t>
      </w:r>
      <w:proofErr w:type="spellStart"/>
      <w:r w:rsidRPr="0F1C3E17">
        <w:rPr>
          <w:sz w:val="24"/>
          <w:szCs w:val="24"/>
        </w:rPr>
        <w:t>femdelt</w:t>
      </w:r>
      <w:proofErr w:type="spellEnd"/>
      <w:r w:rsidRPr="0F1C3E17">
        <w:rPr>
          <w:sz w:val="24"/>
          <w:szCs w:val="24"/>
        </w:rPr>
        <w:t xml:space="preserve"> skala. En hendelse kan ramme ett eller flere konsekvensområder. Det er det mest alvorlige konsekvensområdet som bestemmer hvor høy risikoen er. Beskrivelsene av konsekvensene er ikke uttømmende, men en hjelp til å kategorisere og sammenligne mellom ulike hendelser.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739"/>
        <w:gridCol w:w="1633"/>
        <w:gridCol w:w="1716"/>
        <w:gridCol w:w="2034"/>
      </w:tblGrid>
      <w:tr w:rsidR="00593BCB" w:rsidRPr="00591D20" w14:paraId="63A7FB07" w14:textId="77777777" w:rsidTr="00180577">
        <w:trPr>
          <w:cantSplit/>
          <w:trHeight w:val="1079"/>
          <w:tblHeader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91DEEA" w14:textId="77777777" w:rsidR="00593BCB" w:rsidRPr="00591D20" w:rsidRDefault="0059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Konsekvens (for den registrerte)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7218B9A" w14:textId="77777777" w:rsidR="00593BCB" w:rsidRPr="00591D20" w:rsidRDefault="0059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Økonomi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CF56F8F" w14:textId="77777777" w:rsidR="00593BCB" w:rsidRPr="00591D20" w:rsidRDefault="0059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Omdømme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EC587E8" w14:textId="77777777" w:rsidR="00593BCB" w:rsidRPr="00591D20" w:rsidRDefault="0059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Rett til privatliv og friheter*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AFBA9A5" w14:textId="77777777" w:rsidR="00593BCB" w:rsidRPr="00591D20" w:rsidRDefault="00593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Helse**</w:t>
            </w:r>
          </w:p>
        </w:tc>
      </w:tr>
      <w:tr w:rsidR="00593BCB" w:rsidRPr="00591D20" w14:paraId="6DB35868" w14:textId="77777777" w:rsidTr="00180577">
        <w:trPr>
          <w:cantSplit/>
          <w:trHeight w:val="58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E561E73" w14:textId="77777777" w:rsidR="00593BCB" w:rsidRDefault="00593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  <w:t>1. Lav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08DAF2A1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Ingen/lite økonomisk tap (dagslønn)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29ABD97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Lite eller midlertidig tap av omdømme (nære eller få relasjoner)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5681F0D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Lite eller midlertidig tap av privatliv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7BFD5A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Ingen skade eller sykdom</w:t>
            </w:r>
          </w:p>
        </w:tc>
      </w:tr>
      <w:tr w:rsidR="00593BCB" w:rsidRPr="00591D20" w14:paraId="604B6EA4" w14:textId="77777777" w:rsidTr="00180577">
        <w:trPr>
          <w:cantSplit/>
          <w:trHeight w:val="58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4539182" w14:textId="77777777" w:rsidR="00593BCB" w:rsidRDefault="00593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  <w:t>2. Lav til middels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01E84A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Forbigående økonomisk tap (ukelønn)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14:paraId="15394457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Midlertidig eller begrenset tap av omdømme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FF6ED5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Midlertidig tap av privatliv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4BC82E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Liten og midlertidig skade</w:t>
            </w:r>
          </w:p>
        </w:tc>
      </w:tr>
      <w:tr w:rsidR="00593BCB" w:rsidRPr="00591D20" w14:paraId="2EEAEF9B" w14:textId="77777777" w:rsidTr="00180577">
        <w:trPr>
          <w:cantSplit/>
          <w:trHeight w:val="58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8E07301" w14:textId="77777777" w:rsidR="00593BCB" w:rsidRDefault="00593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  <w:t>3. Middels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5A8B6A4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Økonomisk tap av noe varighet (månedslønn)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473A425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Midlertidig eller noe tap av omdømme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6CEEDE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Varig tap/mindre krenkelse av privatliv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1482CD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Middels og midlertidig skade</w:t>
            </w:r>
          </w:p>
        </w:tc>
      </w:tr>
      <w:tr w:rsidR="00593BCB" w:rsidRPr="00591D20" w14:paraId="704C0A9E" w14:textId="77777777" w:rsidTr="00180577">
        <w:trPr>
          <w:cantSplit/>
          <w:trHeight w:val="90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5F6CDFA" w14:textId="77777777" w:rsidR="00593BCB" w:rsidRDefault="00593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  <w:t>4. Middels til høy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684899EE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Betydelig økonomisk tap (flere månedslønner)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44461C72" w14:textId="32D9FA1C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Varig eller alvorlig tap av omdømme (medieoppslag eller </w:t>
            </w:r>
            <w:r w:rsidR="00657CF1"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ryktespredning)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50BE2B36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Krenkelse av privatliv (lekkasje av intim/sårbar informasjon)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2A8CA2BE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000000"/>
                <w:lang w:eastAsia="nb-NO"/>
              </w:rPr>
              <w:t>Større skade og midlertidig sykehusopphold</w:t>
            </w:r>
          </w:p>
        </w:tc>
      </w:tr>
      <w:tr w:rsidR="00593BCB" w:rsidRPr="00591D20" w14:paraId="4120AA7B" w14:textId="77777777" w:rsidTr="00180577">
        <w:trPr>
          <w:cantSplit/>
          <w:trHeight w:val="97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040470F" w14:textId="77777777" w:rsidR="00593BCB" w:rsidRDefault="00593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0"/>
                <w:lang w:eastAsia="nb-NO"/>
              </w:rPr>
              <w:t>5. Høy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14:paraId="2CF2E770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Varig og betydelig økonomisk tap (årslønn)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hideMark/>
          </w:tcPr>
          <w:p w14:paraId="7DA5771F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Varig og alvorlig tap av omdømme (større negative medieoppslag)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14:paraId="4FD7CC62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>Høy krenkelse av privatliv (lekkasje av svært intim/sårbar informasjon)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14:paraId="24C8A9A3" w14:textId="77777777" w:rsidR="00593BCB" w:rsidRPr="00591D20" w:rsidRDefault="00593BC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</w:pPr>
            <w:r w:rsidRPr="00591D20">
              <w:rPr>
                <w:rFonts w:ascii="Calibri" w:eastAsia="Times New Roman" w:hAnsi="Calibri" w:cs="Calibri"/>
                <w:color w:val="FFFFFF" w:themeColor="background1"/>
                <w:lang w:eastAsia="nb-NO"/>
              </w:rPr>
              <w:t xml:space="preserve">Varig større skade eller varig funksjonsnedsettelse </w:t>
            </w:r>
          </w:p>
        </w:tc>
      </w:tr>
    </w:tbl>
    <w:p w14:paraId="1D39097A" w14:textId="77777777" w:rsidR="00593BCB" w:rsidRDefault="00593BCB" w:rsidP="00593BCB"/>
    <w:p w14:paraId="302D4A2A" w14:textId="05F86E2F" w:rsidR="00593BCB" w:rsidRDefault="00593BCB" w:rsidP="00593BCB">
      <w:r>
        <w:rPr>
          <w:rFonts w:eastAsia="Times New Roman"/>
          <w:lang w:eastAsia="nb-NO"/>
        </w:rPr>
        <w:t xml:space="preserve">*) Må sees i sammenheng med grunnlovens bestemmelser </w:t>
      </w:r>
      <w:r w:rsidR="00DE60A1">
        <w:rPr>
          <w:rFonts w:eastAsia="Times New Roman"/>
          <w:lang w:eastAsia="nb-NO"/>
        </w:rPr>
        <w:t xml:space="preserve">i paragraf </w:t>
      </w:r>
      <w:r>
        <w:rPr>
          <w:rFonts w:eastAsia="Times New Roman"/>
          <w:lang w:eastAsia="nb-NO"/>
        </w:rPr>
        <w:t>102 (</w:t>
      </w:r>
      <w:r w:rsidR="00842618">
        <w:t>E</w:t>
      </w:r>
      <w:r>
        <w:t>nhver har rett til respekt for sitt privatliv og familieliv, sitt hjem og sin kommunikasjon. Husransakelse må ikke finne sted, unntatt i kriminelle tilfeller. Statens myndigheter skal sikre et vern om den personlige integritet)</w:t>
      </w:r>
    </w:p>
    <w:p w14:paraId="5482F39D" w14:textId="0176BBE4" w:rsidR="00593BCB" w:rsidRDefault="00593BCB" w:rsidP="00593BCB">
      <w:pPr>
        <w:rPr>
          <w:rFonts w:eastAsia="Times New Roman"/>
          <w:lang w:eastAsia="nb-NO"/>
        </w:rPr>
      </w:pPr>
      <w:r>
        <w:t>Konsekvensene skal vurdere de registrertes rett til</w:t>
      </w:r>
      <w:r w:rsidR="000A6996">
        <w:t>:</w:t>
      </w:r>
      <w:r>
        <w:t xml:space="preserve"> </w:t>
      </w:r>
      <w:r>
        <w:rPr>
          <w:b/>
        </w:rPr>
        <w:t>privatliv, kommunikasjonsvern, ytringsfrihet, tankefrihet, bevegelsesfrihet, forbud mot diskriminering, retten til frihet</w:t>
      </w:r>
      <w:r w:rsidR="000A6996">
        <w:rPr>
          <w:b/>
        </w:rPr>
        <w:t xml:space="preserve">, </w:t>
      </w:r>
      <w:r>
        <w:rPr>
          <w:b/>
        </w:rPr>
        <w:t>samvittighets</w:t>
      </w:r>
      <w:r w:rsidR="000A6996">
        <w:rPr>
          <w:b/>
        </w:rPr>
        <w:t>-</w:t>
      </w:r>
      <w:r>
        <w:rPr>
          <w:b/>
        </w:rPr>
        <w:t xml:space="preserve"> og religionsfrihet</w:t>
      </w:r>
    </w:p>
    <w:p w14:paraId="3EC8BD61" w14:textId="77777777" w:rsidR="00593BCB" w:rsidRDefault="00593BCB" w:rsidP="00593BCB">
      <w:p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**) Forsikringsselskapenes vurderinger på personskade kan brukes</w:t>
      </w:r>
    </w:p>
    <w:p w14:paraId="48D49A62" w14:textId="77777777" w:rsidR="006356CF" w:rsidRDefault="006356C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5DA5A95" w14:textId="680ECE62" w:rsidR="00820E76" w:rsidRPr="00820E76" w:rsidRDefault="00411935" w:rsidP="00820E76">
      <w:pPr>
        <w:pStyle w:val="Overskrift2"/>
      </w:pPr>
      <w:bookmarkStart w:id="49" w:name="_Toc25305308"/>
      <w:bookmarkStart w:id="50" w:name="_Toc25338408"/>
      <w:r w:rsidRPr="002D3640">
        <w:lastRenderedPageBreak/>
        <w:t>Eksempler på scenari</w:t>
      </w:r>
      <w:r w:rsidR="004C6CC9" w:rsidRPr="002D3640">
        <w:t>oer</w:t>
      </w:r>
      <w:bookmarkEnd w:id="49"/>
      <w:bookmarkEnd w:id="50"/>
    </w:p>
    <w:p w14:paraId="636D6D2B" w14:textId="77777777" w:rsidR="00411935" w:rsidRDefault="00411935" w:rsidP="00FA55BE">
      <w:pPr>
        <w:pStyle w:val="Listeavsnitt"/>
        <w:numPr>
          <w:ilvl w:val="0"/>
          <w:numId w:val="6"/>
        </w:numPr>
      </w:pPr>
      <w:r>
        <w:t>Behandlingen kan gi økonomisk tap for den registrerte</w:t>
      </w:r>
    </w:p>
    <w:p w14:paraId="7801EF79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Behandlingen kan ha konsekvens for omdømme til den registrerte</w:t>
      </w:r>
    </w:p>
    <w:p w14:paraId="7D4CE186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Behandlingen kan medføre mulighet for stigmatisering</w:t>
      </w:r>
    </w:p>
    <w:p w14:paraId="0974D987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Behandlingen kan være diskriminerende</w:t>
      </w:r>
    </w:p>
    <w:p w14:paraId="62C9CFA8" w14:textId="592FACE1" w:rsidR="00411935" w:rsidRDefault="00411935" w:rsidP="00FA55BE">
      <w:pPr>
        <w:pStyle w:val="Listeavsnitt"/>
        <w:numPr>
          <w:ilvl w:val="0"/>
          <w:numId w:val="2"/>
        </w:numPr>
      </w:pPr>
      <w:r>
        <w:t xml:space="preserve">Behandlingen kan medføre forskjellsbehandling blant søkere hos </w:t>
      </w:r>
      <w:r w:rsidR="006356CF">
        <w:t>kommunen</w:t>
      </w:r>
      <w:r>
        <w:t xml:space="preserve"> </w:t>
      </w:r>
    </w:p>
    <w:p w14:paraId="73304209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På grunn av mangel på sikkerhet kan behandlingen føre til identitetstyveri eller bedrageri</w:t>
      </w:r>
    </w:p>
    <w:p w14:paraId="1D624397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Behandlingen kan være en direkte krenkelse av privatlivets fred</w:t>
      </w:r>
    </w:p>
    <w:p w14:paraId="5DC7B61F" w14:textId="2D98DA43" w:rsidR="000F437F" w:rsidRDefault="000F437F" w:rsidP="00FA55BE">
      <w:pPr>
        <w:pStyle w:val="Listeavsnitt"/>
        <w:numPr>
          <w:ilvl w:val="1"/>
          <w:numId w:val="2"/>
        </w:numPr>
      </w:pPr>
      <w:r>
        <w:t>Kontrolltiltak på arbeidsplassen som krenker muligheten til privatliv (f</w:t>
      </w:r>
      <w:r w:rsidR="00AB17AF">
        <w:t xml:space="preserve">. </w:t>
      </w:r>
      <w:r>
        <w:t>eks videoovervåkning, detaljert tidsregistrering, adgangskontroll)</w:t>
      </w:r>
    </w:p>
    <w:p w14:paraId="51A29AED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Behandlingen kan medføre inngrep i ytringsfriheten eller tankefriheten hos den registrerte</w:t>
      </w:r>
    </w:p>
    <w:p w14:paraId="661E63DE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Behandlingen kan begrense handlefriheten til den registrerte</w:t>
      </w:r>
    </w:p>
    <w:p w14:paraId="36EA1976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 xml:space="preserve">Behandlingen kan svekke selvtilliten til den registrerte </w:t>
      </w:r>
    </w:p>
    <w:p w14:paraId="4DDF873A" w14:textId="77777777" w:rsidR="00411935" w:rsidRDefault="00411935" w:rsidP="00FA55BE">
      <w:pPr>
        <w:pStyle w:val="Listeavsnitt"/>
        <w:numPr>
          <w:ilvl w:val="0"/>
          <w:numId w:val="2"/>
        </w:numPr>
      </w:pPr>
      <w:r>
        <w:t>Behandlingen kan medføre at den enkelte ikke får oppfylt sine personvernrettigheter:</w:t>
      </w:r>
    </w:p>
    <w:p w14:paraId="1353A13A" w14:textId="77777777" w:rsidR="00411935" w:rsidRDefault="00411935" w:rsidP="00FA55BE">
      <w:pPr>
        <w:pStyle w:val="Listeavsnitt"/>
        <w:numPr>
          <w:ilvl w:val="1"/>
          <w:numId w:val="2"/>
        </w:numPr>
      </w:pPr>
      <w:r>
        <w:t>Rett til innsyn</w:t>
      </w:r>
    </w:p>
    <w:p w14:paraId="0A5CE9CB" w14:textId="77777777" w:rsidR="00411935" w:rsidRDefault="00411935" w:rsidP="00FA55BE">
      <w:pPr>
        <w:pStyle w:val="Listeavsnitt"/>
        <w:numPr>
          <w:ilvl w:val="1"/>
          <w:numId w:val="2"/>
        </w:numPr>
      </w:pPr>
      <w:r>
        <w:t>Rett til informasjon</w:t>
      </w:r>
    </w:p>
    <w:p w14:paraId="2981BB4F" w14:textId="77777777" w:rsidR="00411935" w:rsidRDefault="00411935" w:rsidP="00FA55BE">
      <w:pPr>
        <w:pStyle w:val="Listeavsnitt"/>
        <w:numPr>
          <w:ilvl w:val="1"/>
          <w:numId w:val="2"/>
        </w:numPr>
      </w:pPr>
      <w:r>
        <w:t>Rett til å protestere mot automatisk behandling</w:t>
      </w:r>
    </w:p>
    <w:p w14:paraId="70FB7FC4" w14:textId="77777777" w:rsidR="00411935" w:rsidRDefault="00411935" w:rsidP="00FA55BE">
      <w:pPr>
        <w:pStyle w:val="Listeavsnitt"/>
        <w:numPr>
          <w:ilvl w:val="1"/>
          <w:numId w:val="2"/>
        </w:numPr>
      </w:pPr>
      <w:r>
        <w:t>Rett til innsigelse</w:t>
      </w:r>
    </w:p>
    <w:p w14:paraId="7B6179A3" w14:textId="77777777" w:rsidR="00411935" w:rsidRDefault="00411935" w:rsidP="00FA55BE">
      <w:pPr>
        <w:pStyle w:val="Listeavsnitt"/>
        <w:numPr>
          <w:ilvl w:val="1"/>
          <w:numId w:val="2"/>
        </w:numPr>
      </w:pPr>
      <w:r>
        <w:t>Rett til korrigering</w:t>
      </w:r>
    </w:p>
    <w:p w14:paraId="658450BB" w14:textId="77777777" w:rsidR="00411935" w:rsidRDefault="00411935" w:rsidP="00FA55BE">
      <w:pPr>
        <w:pStyle w:val="Listeavsnitt"/>
        <w:numPr>
          <w:ilvl w:val="1"/>
          <w:numId w:val="2"/>
        </w:numPr>
      </w:pPr>
      <w:r>
        <w:t>Rett til å bli glemt (sletting)</w:t>
      </w:r>
    </w:p>
    <w:p w14:paraId="201A1324" w14:textId="77777777" w:rsidR="00411935" w:rsidRDefault="00411935" w:rsidP="00FA55BE">
      <w:pPr>
        <w:pStyle w:val="Listeavsnitt"/>
        <w:numPr>
          <w:ilvl w:val="1"/>
          <w:numId w:val="2"/>
        </w:numPr>
      </w:pPr>
      <w:r>
        <w:t>Rett til dataportabilitet</w:t>
      </w:r>
    </w:p>
    <w:p w14:paraId="235D1390" w14:textId="77777777" w:rsidR="00411935" w:rsidRPr="00FC4114" w:rsidRDefault="00411935" w:rsidP="00FA55BE">
      <w:pPr>
        <w:pStyle w:val="Listeavsnitt"/>
        <w:numPr>
          <w:ilvl w:val="1"/>
          <w:numId w:val="2"/>
        </w:numPr>
      </w:pPr>
      <w:r>
        <w:t>Rett til begrenset behandling</w:t>
      </w:r>
    </w:p>
    <w:p w14:paraId="44C439BA" w14:textId="77777777" w:rsidR="00411935" w:rsidRDefault="00411935" w:rsidP="00411935">
      <w:pPr>
        <w:pStyle w:val="Brdtekst"/>
      </w:pPr>
    </w:p>
    <w:p w14:paraId="36E77A2D" w14:textId="77777777" w:rsidR="00411935" w:rsidRPr="00593BCB" w:rsidRDefault="00411935" w:rsidP="00593BCB"/>
    <w:sectPr w:rsidR="00411935" w:rsidRPr="00593BCB" w:rsidSect="00D77177">
      <w:head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E107" w14:textId="77777777" w:rsidR="0051308E" w:rsidRDefault="0051308E" w:rsidP="004948A4">
      <w:pPr>
        <w:spacing w:after="0" w:line="240" w:lineRule="auto"/>
      </w:pPr>
      <w:r>
        <w:separator/>
      </w:r>
    </w:p>
  </w:endnote>
  <w:endnote w:type="continuationSeparator" w:id="0">
    <w:p w14:paraId="69FC13C0" w14:textId="77777777" w:rsidR="0051308E" w:rsidRDefault="0051308E" w:rsidP="004948A4">
      <w:pPr>
        <w:spacing w:after="0" w:line="240" w:lineRule="auto"/>
      </w:pPr>
      <w:r>
        <w:continuationSeparator/>
      </w:r>
    </w:p>
  </w:endnote>
  <w:endnote w:type="continuationNotice" w:id="1">
    <w:p w14:paraId="26972BF7" w14:textId="77777777" w:rsidR="0051308E" w:rsidRDefault="00513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8A07" w14:textId="3BA58EC1" w:rsidR="00826AF5" w:rsidRDefault="00826AF5">
    <w:pPr>
      <w:pStyle w:val="Bunntekst"/>
      <w:jc w:val="right"/>
    </w:pPr>
  </w:p>
  <w:p w14:paraId="264E2DCF" w14:textId="77777777" w:rsidR="00826AF5" w:rsidRDefault="00826A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489736"/>
      <w:docPartObj>
        <w:docPartGallery w:val="Page Numbers (Bottom of Page)"/>
        <w:docPartUnique/>
      </w:docPartObj>
    </w:sdtPr>
    <w:sdtEndPr/>
    <w:sdtContent>
      <w:p w14:paraId="3E504665" w14:textId="2B6D1F0E" w:rsidR="00826AF5" w:rsidRDefault="0051308E" w:rsidP="009A2BD3">
        <w:pPr>
          <w:pStyle w:val="Bunntekst"/>
          <w:jc w:val="center"/>
        </w:pPr>
      </w:p>
    </w:sdtContent>
  </w:sdt>
  <w:p w14:paraId="6D064F2D" w14:textId="19EE89EC" w:rsidR="00826AF5" w:rsidRDefault="00826A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AA65" w14:textId="3AB4E7BC" w:rsidR="00826AF5" w:rsidRDefault="00826AF5">
    <w:pPr>
      <w:pStyle w:val="Bunntekst"/>
      <w:jc w:val="right"/>
    </w:pPr>
  </w:p>
  <w:p w14:paraId="043BA270" w14:textId="77777777" w:rsidR="00826AF5" w:rsidRDefault="00826AF5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826AF5" w14:paraId="2134FAD1" w14:textId="77777777" w:rsidTr="2414EB0B">
      <w:tc>
        <w:tcPr>
          <w:tcW w:w="4668" w:type="dxa"/>
        </w:tcPr>
        <w:p w14:paraId="194F03E5" w14:textId="1F56E3DF" w:rsidR="00826AF5" w:rsidRDefault="00826AF5" w:rsidP="2414EB0B">
          <w:pPr>
            <w:pStyle w:val="Topptekst"/>
            <w:ind w:left="-115"/>
          </w:pPr>
        </w:p>
      </w:tc>
      <w:tc>
        <w:tcPr>
          <w:tcW w:w="4668" w:type="dxa"/>
        </w:tcPr>
        <w:p w14:paraId="1DDCDB17" w14:textId="21E439B8" w:rsidR="00826AF5" w:rsidRDefault="00826AF5" w:rsidP="2414EB0B">
          <w:pPr>
            <w:pStyle w:val="Topptekst"/>
            <w:jc w:val="center"/>
          </w:pPr>
        </w:p>
      </w:tc>
      <w:tc>
        <w:tcPr>
          <w:tcW w:w="4668" w:type="dxa"/>
        </w:tcPr>
        <w:p w14:paraId="2E7B0BC3" w14:textId="2935CD9F" w:rsidR="00826AF5" w:rsidRDefault="00826AF5" w:rsidP="2414EB0B">
          <w:pPr>
            <w:pStyle w:val="Topptekst"/>
            <w:ind w:right="-115"/>
            <w:jc w:val="right"/>
          </w:pPr>
        </w:p>
      </w:tc>
    </w:tr>
    <w:tr w:rsidR="00826AF5" w14:paraId="1C875C4B" w14:textId="77777777" w:rsidTr="2414EB0B">
      <w:tc>
        <w:tcPr>
          <w:tcW w:w="4668" w:type="dxa"/>
        </w:tcPr>
        <w:p w14:paraId="7861230F" w14:textId="77777777" w:rsidR="00826AF5" w:rsidRDefault="00826AF5" w:rsidP="2414EB0B">
          <w:pPr>
            <w:pStyle w:val="Topptekst"/>
            <w:ind w:left="-115"/>
          </w:pPr>
        </w:p>
      </w:tc>
      <w:tc>
        <w:tcPr>
          <w:tcW w:w="4668" w:type="dxa"/>
        </w:tcPr>
        <w:p w14:paraId="418ADE60" w14:textId="77777777" w:rsidR="00826AF5" w:rsidRDefault="00826AF5" w:rsidP="2414EB0B">
          <w:pPr>
            <w:pStyle w:val="Topptekst"/>
            <w:jc w:val="center"/>
          </w:pPr>
        </w:p>
      </w:tc>
      <w:tc>
        <w:tcPr>
          <w:tcW w:w="4668" w:type="dxa"/>
        </w:tcPr>
        <w:p w14:paraId="0781E052" w14:textId="77777777" w:rsidR="00826AF5" w:rsidRDefault="00826AF5" w:rsidP="2414EB0B">
          <w:pPr>
            <w:pStyle w:val="Topptekst"/>
            <w:ind w:right="-115"/>
            <w:jc w:val="right"/>
          </w:pPr>
        </w:p>
      </w:tc>
    </w:tr>
  </w:tbl>
  <w:p w14:paraId="21910F04" w14:textId="7168BC26" w:rsidR="00826AF5" w:rsidRDefault="00826AF5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26AF5" w14:paraId="766BAFF1" w14:textId="77777777" w:rsidTr="2414EB0B">
      <w:tc>
        <w:tcPr>
          <w:tcW w:w="3024" w:type="dxa"/>
        </w:tcPr>
        <w:p w14:paraId="37C45425" w14:textId="4405B1D0" w:rsidR="00826AF5" w:rsidRDefault="00826AF5" w:rsidP="2414EB0B">
          <w:pPr>
            <w:pStyle w:val="Topptekst"/>
            <w:ind w:left="-115"/>
          </w:pPr>
        </w:p>
      </w:tc>
      <w:tc>
        <w:tcPr>
          <w:tcW w:w="3024" w:type="dxa"/>
        </w:tcPr>
        <w:p w14:paraId="68321B99" w14:textId="29084B0F" w:rsidR="00826AF5" w:rsidRDefault="00826AF5" w:rsidP="2414EB0B">
          <w:pPr>
            <w:pStyle w:val="Topptekst"/>
            <w:jc w:val="center"/>
          </w:pPr>
        </w:p>
      </w:tc>
      <w:tc>
        <w:tcPr>
          <w:tcW w:w="3024" w:type="dxa"/>
        </w:tcPr>
        <w:p w14:paraId="5B5DDE14" w14:textId="11404E2E" w:rsidR="00826AF5" w:rsidRDefault="00826AF5" w:rsidP="2414EB0B">
          <w:pPr>
            <w:pStyle w:val="Topptekst"/>
            <w:ind w:right="-115"/>
            <w:jc w:val="right"/>
          </w:pPr>
        </w:p>
      </w:tc>
    </w:tr>
  </w:tbl>
  <w:p w14:paraId="13293009" w14:textId="75E653D2" w:rsidR="00826AF5" w:rsidRDefault="00826A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6EF5" w14:textId="77777777" w:rsidR="0051308E" w:rsidRDefault="0051308E" w:rsidP="004948A4">
      <w:pPr>
        <w:spacing w:after="0" w:line="240" w:lineRule="auto"/>
      </w:pPr>
      <w:r>
        <w:separator/>
      </w:r>
    </w:p>
  </w:footnote>
  <w:footnote w:type="continuationSeparator" w:id="0">
    <w:p w14:paraId="3087399F" w14:textId="77777777" w:rsidR="0051308E" w:rsidRDefault="0051308E" w:rsidP="004948A4">
      <w:pPr>
        <w:spacing w:after="0" w:line="240" w:lineRule="auto"/>
      </w:pPr>
      <w:r>
        <w:continuationSeparator/>
      </w:r>
    </w:p>
  </w:footnote>
  <w:footnote w:type="continuationNotice" w:id="1">
    <w:p w14:paraId="5B6ECD45" w14:textId="77777777" w:rsidR="0051308E" w:rsidRDefault="0051308E">
      <w:pPr>
        <w:spacing w:after="0" w:line="240" w:lineRule="auto"/>
      </w:pPr>
    </w:p>
  </w:footnote>
  <w:footnote w:id="2">
    <w:p w14:paraId="1668F8D4" w14:textId="77777777" w:rsidR="00826AF5" w:rsidRDefault="00826AF5">
      <w:pPr>
        <w:pStyle w:val="Fotnotetekst"/>
      </w:pPr>
      <w:r>
        <w:rPr>
          <w:rStyle w:val="Fotnotereferanse"/>
        </w:rPr>
        <w:footnoteRef/>
      </w:r>
      <w:r>
        <w:t xml:space="preserve"> Europaparlaments- og rådsforordning (EU) 2016/679 av 27. april 2016 om vern av fysiske personer i forbindelse med behandling av personopplysninger […] (Personvernforordningen), artikkel 35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849959"/>
      <w:docPartObj>
        <w:docPartGallery w:val="Page Numbers (Top of Page)"/>
        <w:docPartUnique/>
      </w:docPartObj>
    </w:sdtPr>
    <w:sdtEndPr/>
    <w:sdtContent>
      <w:p w14:paraId="3B282062" w14:textId="36AAB5BF" w:rsidR="00826AF5" w:rsidRDefault="0051308E" w:rsidP="009A2BD3">
        <w:pPr>
          <w:pStyle w:val="Topptekst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26AF5" w14:paraId="7C70A128" w14:textId="77777777" w:rsidTr="2414EB0B">
      <w:tc>
        <w:tcPr>
          <w:tcW w:w="3024" w:type="dxa"/>
        </w:tcPr>
        <w:p w14:paraId="7DFB19AF" w14:textId="6E84E745" w:rsidR="00826AF5" w:rsidRDefault="00826AF5" w:rsidP="2414EB0B">
          <w:pPr>
            <w:pStyle w:val="Topptekst"/>
            <w:ind w:left="-115"/>
          </w:pPr>
        </w:p>
      </w:tc>
      <w:tc>
        <w:tcPr>
          <w:tcW w:w="3024" w:type="dxa"/>
        </w:tcPr>
        <w:p w14:paraId="2C002C44" w14:textId="0CCB3512" w:rsidR="00826AF5" w:rsidRDefault="00826AF5" w:rsidP="2414EB0B">
          <w:pPr>
            <w:pStyle w:val="Topptekst"/>
            <w:jc w:val="center"/>
          </w:pPr>
        </w:p>
      </w:tc>
      <w:tc>
        <w:tcPr>
          <w:tcW w:w="3024" w:type="dxa"/>
        </w:tcPr>
        <w:p w14:paraId="36790088" w14:textId="42F148A0" w:rsidR="00826AF5" w:rsidRDefault="00826AF5" w:rsidP="2414EB0B">
          <w:pPr>
            <w:pStyle w:val="Topptekst"/>
            <w:ind w:right="-115"/>
            <w:jc w:val="right"/>
          </w:pPr>
        </w:p>
      </w:tc>
    </w:tr>
  </w:tbl>
  <w:p w14:paraId="5AB322DD" w14:textId="1A0EB603" w:rsidR="00826AF5" w:rsidRDefault="00826A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826AF5" w14:paraId="18C01D15" w14:textId="77777777" w:rsidTr="2414EB0B">
      <w:tc>
        <w:tcPr>
          <w:tcW w:w="4668" w:type="dxa"/>
        </w:tcPr>
        <w:p w14:paraId="42E36656" w14:textId="57741330" w:rsidR="00826AF5" w:rsidRDefault="00826AF5" w:rsidP="2414EB0B">
          <w:pPr>
            <w:pStyle w:val="Topptekst"/>
            <w:ind w:left="-115"/>
          </w:pPr>
        </w:p>
      </w:tc>
      <w:tc>
        <w:tcPr>
          <w:tcW w:w="4668" w:type="dxa"/>
        </w:tcPr>
        <w:p w14:paraId="33EF4407" w14:textId="63511B0F" w:rsidR="00826AF5" w:rsidRDefault="00826AF5" w:rsidP="2414EB0B">
          <w:pPr>
            <w:pStyle w:val="Topptekst"/>
            <w:jc w:val="center"/>
          </w:pPr>
        </w:p>
      </w:tc>
      <w:tc>
        <w:tcPr>
          <w:tcW w:w="4668" w:type="dxa"/>
        </w:tcPr>
        <w:p w14:paraId="7B27E913" w14:textId="36053533" w:rsidR="00826AF5" w:rsidRDefault="00826AF5" w:rsidP="2414EB0B">
          <w:pPr>
            <w:pStyle w:val="Topptekst"/>
            <w:ind w:right="-115"/>
            <w:jc w:val="right"/>
          </w:pPr>
        </w:p>
      </w:tc>
    </w:tr>
  </w:tbl>
  <w:p w14:paraId="41F4AD4B" w14:textId="3BD9758E" w:rsidR="00826AF5" w:rsidRDefault="00826AF5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826AF5" w14:paraId="75DC3094" w14:textId="77777777" w:rsidTr="2414EB0B">
      <w:tc>
        <w:tcPr>
          <w:tcW w:w="4668" w:type="dxa"/>
        </w:tcPr>
        <w:p w14:paraId="0ABE50BF" w14:textId="0371D7E1" w:rsidR="00826AF5" w:rsidRDefault="00826AF5" w:rsidP="2414EB0B">
          <w:pPr>
            <w:pStyle w:val="Topptekst"/>
            <w:ind w:left="-115"/>
          </w:pPr>
        </w:p>
      </w:tc>
      <w:tc>
        <w:tcPr>
          <w:tcW w:w="4668" w:type="dxa"/>
        </w:tcPr>
        <w:p w14:paraId="6344CAAA" w14:textId="2315870C" w:rsidR="00826AF5" w:rsidRDefault="00826AF5" w:rsidP="2414EB0B">
          <w:pPr>
            <w:pStyle w:val="Topptekst"/>
            <w:jc w:val="center"/>
          </w:pPr>
        </w:p>
      </w:tc>
      <w:tc>
        <w:tcPr>
          <w:tcW w:w="4668" w:type="dxa"/>
        </w:tcPr>
        <w:p w14:paraId="639D767D" w14:textId="6B6B0CA5" w:rsidR="00826AF5" w:rsidRDefault="00826AF5" w:rsidP="2414EB0B">
          <w:pPr>
            <w:pStyle w:val="Topptekst"/>
            <w:ind w:right="-115"/>
            <w:jc w:val="right"/>
          </w:pPr>
        </w:p>
      </w:tc>
    </w:tr>
  </w:tbl>
  <w:p w14:paraId="2495C873" w14:textId="30B42ED2" w:rsidR="00826AF5" w:rsidRDefault="00826AF5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26AF5" w14:paraId="69278018" w14:textId="77777777" w:rsidTr="2414EB0B">
      <w:tc>
        <w:tcPr>
          <w:tcW w:w="3024" w:type="dxa"/>
        </w:tcPr>
        <w:p w14:paraId="63BB3785" w14:textId="4A2876D6" w:rsidR="00826AF5" w:rsidRDefault="00826AF5" w:rsidP="2414EB0B">
          <w:pPr>
            <w:pStyle w:val="Topptekst"/>
            <w:ind w:left="-115"/>
          </w:pPr>
        </w:p>
      </w:tc>
      <w:tc>
        <w:tcPr>
          <w:tcW w:w="3024" w:type="dxa"/>
        </w:tcPr>
        <w:p w14:paraId="3F70F522" w14:textId="588B31E2" w:rsidR="00826AF5" w:rsidRDefault="00826AF5" w:rsidP="2414EB0B">
          <w:pPr>
            <w:pStyle w:val="Topptekst"/>
            <w:jc w:val="center"/>
          </w:pPr>
        </w:p>
      </w:tc>
      <w:tc>
        <w:tcPr>
          <w:tcW w:w="3024" w:type="dxa"/>
        </w:tcPr>
        <w:p w14:paraId="47C3E444" w14:textId="6B721A3A" w:rsidR="00826AF5" w:rsidRDefault="00826AF5" w:rsidP="2414EB0B">
          <w:pPr>
            <w:pStyle w:val="Topptekst"/>
            <w:ind w:right="-115"/>
            <w:jc w:val="right"/>
          </w:pPr>
        </w:p>
      </w:tc>
    </w:tr>
  </w:tbl>
  <w:p w14:paraId="243D2025" w14:textId="5F83FA43" w:rsidR="00826AF5" w:rsidRDefault="00826AF5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26AF5" w14:paraId="2E20D187" w14:textId="77777777" w:rsidTr="2414EB0B">
      <w:tc>
        <w:tcPr>
          <w:tcW w:w="3024" w:type="dxa"/>
        </w:tcPr>
        <w:p w14:paraId="591293D0" w14:textId="2DC2E580" w:rsidR="00826AF5" w:rsidRDefault="00826AF5" w:rsidP="2414EB0B">
          <w:pPr>
            <w:pStyle w:val="Topptekst"/>
            <w:ind w:left="-115"/>
          </w:pPr>
        </w:p>
      </w:tc>
      <w:tc>
        <w:tcPr>
          <w:tcW w:w="3024" w:type="dxa"/>
        </w:tcPr>
        <w:p w14:paraId="777100B5" w14:textId="07A87049" w:rsidR="00826AF5" w:rsidRDefault="00826AF5" w:rsidP="2414EB0B">
          <w:pPr>
            <w:pStyle w:val="Topptekst"/>
            <w:jc w:val="center"/>
          </w:pPr>
        </w:p>
      </w:tc>
      <w:tc>
        <w:tcPr>
          <w:tcW w:w="3024" w:type="dxa"/>
        </w:tcPr>
        <w:p w14:paraId="23E2B233" w14:textId="31F2C601" w:rsidR="00826AF5" w:rsidRDefault="00826AF5" w:rsidP="2414EB0B">
          <w:pPr>
            <w:pStyle w:val="Topptekst"/>
            <w:ind w:right="-115"/>
            <w:jc w:val="right"/>
          </w:pPr>
        </w:p>
      </w:tc>
    </w:tr>
  </w:tbl>
  <w:p w14:paraId="431CF065" w14:textId="604AC725" w:rsidR="00826AF5" w:rsidRDefault="00826A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C6E"/>
    <w:multiLevelType w:val="hybridMultilevel"/>
    <w:tmpl w:val="98186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36C6"/>
    <w:multiLevelType w:val="hybridMultilevel"/>
    <w:tmpl w:val="296C72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12EE4"/>
    <w:multiLevelType w:val="hybridMultilevel"/>
    <w:tmpl w:val="4F665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62EB"/>
    <w:multiLevelType w:val="hybridMultilevel"/>
    <w:tmpl w:val="48903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064A"/>
    <w:multiLevelType w:val="hybridMultilevel"/>
    <w:tmpl w:val="5B902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15A1"/>
    <w:multiLevelType w:val="hybridMultilevel"/>
    <w:tmpl w:val="FE1E5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25D"/>
    <w:multiLevelType w:val="hybridMultilevel"/>
    <w:tmpl w:val="9D22A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F67"/>
    <w:multiLevelType w:val="hybridMultilevel"/>
    <w:tmpl w:val="BAA87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639"/>
    <w:multiLevelType w:val="multilevel"/>
    <w:tmpl w:val="A3F8015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9617F13"/>
    <w:multiLevelType w:val="hybridMultilevel"/>
    <w:tmpl w:val="FFFFFFFF"/>
    <w:lvl w:ilvl="0" w:tplc="9980510A">
      <w:start w:val="5"/>
      <w:numFmt w:val="decimal"/>
      <w:lvlText w:val="%1."/>
      <w:lvlJc w:val="left"/>
      <w:pPr>
        <w:ind w:left="720" w:hanging="360"/>
      </w:pPr>
    </w:lvl>
    <w:lvl w:ilvl="1" w:tplc="3EA81AA0">
      <w:start w:val="1"/>
      <w:numFmt w:val="lowerLetter"/>
      <w:lvlText w:val="%2."/>
      <w:lvlJc w:val="left"/>
      <w:pPr>
        <w:ind w:left="1440" w:hanging="360"/>
      </w:pPr>
    </w:lvl>
    <w:lvl w:ilvl="2" w:tplc="C23AD15E">
      <w:start w:val="1"/>
      <w:numFmt w:val="lowerRoman"/>
      <w:lvlText w:val="%3."/>
      <w:lvlJc w:val="right"/>
      <w:pPr>
        <w:ind w:left="2160" w:hanging="180"/>
      </w:pPr>
    </w:lvl>
    <w:lvl w:ilvl="3" w:tplc="C2582D90">
      <w:start w:val="1"/>
      <w:numFmt w:val="decimal"/>
      <w:lvlText w:val="%4."/>
      <w:lvlJc w:val="left"/>
      <w:pPr>
        <w:ind w:left="2880" w:hanging="360"/>
      </w:pPr>
    </w:lvl>
    <w:lvl w:ilvl="4" w:tplc="34F85CC6">
      <w:start w:val="1"/>
      <w:numFmt w:val="lowerLetter"/>
      <w:lvlText w:val="%5."/>
      <w:lvlJc w:val="left"/>
      <w:pPr>
        <w:ind w:left="3600" w:hanging="360"/>
      </w:pPr>
    </w:lvl>
    <w:lvl w:ilvl="5" w:tplc="7DDCC1A4">
      <w:start w:val="1"/>
      <w:numFmt w:val="lowerRoman"/>
      <w:lvlText w:val="%6."/>
      <w:lvlJc w:val="right"/>
      <w:pPr>
        <w:ind w:left="4320" w:hanging="180"/>
      </w:pPr>
    </w:lvl>
    <w:lvl w:ilvl="6" w:tplc="6BD67862">
      <w:start w:val="1"/>
      <w:numFmt w:val="decimal"/>
      <w:lvlText w:val="%7."/>
      <w:lvlJc w:val="left"/>
      <w:pPr>
        <w:ind w:left="5040" w:hanging="360"/>
      </w:pPr>
    </w:lvl>
    <w:lvl w:ilvl="7" w:tplc="E09C7740">
      <w:start w:val="1"/>
      <w:numFmt w:val="lowerLetter"/>
      <w:lvlText w:val="%8."/>
      <w:lvlJc w:val="left"/>
      <w:pPr>
        <w:ind w:left="5760" w:hanging="360"/>
      </w:pPr>
    </w:lvl>
    <w:lvl w:ilvl="8" w:tplc="41A82C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23E4C"/>
    <w:multiLevelType w:val="hybridMultilevel"/>
    <w:tmpl w:val="3064C3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AA2"/>
    <w:multiLevelType w:val="hybridMultilevel"/>
    <w:tmpl w:val="6B2CF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6D12"/>
    <w:multiLevelType w:val="hybridMultilevel"/>
    <w:tmpl w:val="FFFFFFFF"/>
    <w:lvl w:ilvl="0" w:tplc="12F8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2A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8D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2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3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8E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5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66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E5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56D1E"/>
    <w:multiLevelType w:val="hybridMultilevel"/>
    <w:tmpl w:val="CE8EB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174EF"/>
    <w:multiLevelType w:val="hybridMultilevel"/>
    <w:tmpl w:val="70C4A4C2"/>
    <w:lvl w:ilvl="0" w:tplc="40B02B82">
      <w:start w:val="1"/>
      <w:numFmt w:val="decimal"/>
      <w:lvlText w:val="%1."/>
      <w:lvlJc w:val="left"/>
      <w:pPr>
        <w:ind w:left="720" w:hanging="360"/>
      </w:pPr>
    </w:lvl>
    <w:lvl w:ilvl="1" w:tplc="C91CCF60">
      <w:start w:val="1"/>
      <w:numFmt w:val="lowerLetter"/>
      <w:lvlText w:val="%2."/>
      <w:lvlJc w:val="left"/>
      <w:pPr>
        <w:ind w:left="1440" w:hanging="360"/>
      </w:pPr>
    </w:lvl>
    <w:lvl w:ilvl="2" w:tplc="1C0EB3D2">
      <w:start w:val="1"/>
      <w:numFmt w:val="lowerRoman"/>
      <w:lvlText w:val="%3."/>
      <w:lvlJc w:val="right"/>
      <w:pPr>
        <w:ind w:left="2160" w:hanging="180"/>
      </w:pPr>
    </w:lvl>
    <w:lvl w:ilvl="3" w:tplc="EFD445A6">
      <w:start w:val="1"/>
      <w:numFmt w:val="decimal"/>
      <w:lvlText w:val="%4."/>
      <w:lvlJc w:val="left"/>
      <w:pPr>
        <w:ind w:left="2880" w:hanging="360"/>
      </w:pPr>
    </w:lvl>
    <w:lvl w:ilvl="4" w:tplc="7C1812CC">
      <w:start w:val="1"/>
      <w:numFmt w:val="lowerLetter"/>
      <w:lvlText w:val="%5."/>
      <w:lvlJc w:val="left"/>
      <w:pPr>
        <w:ind w:left="3600" w:hanging="360"/>
      </w:pPr>
    </w:lvl>
    <w:lvl w:ilvl="5" w:tplc="90AEFF0A">
      <w:start w:val="1"/>
      <w:numFmt w:val="lowerRoman"/>
      <w:lvlText w:val="%6."/>
      <w:lvlJc w:val="right"/>
      <w:pPr>
        <w:ind w:left="4320" w:hanging="180"/>
      </w:pPr>
    </w:lvl>
    <w:lvl w:ilvl="6" w:tplc="B9D80C2E">
      <w:start w:val="1"/>
      <w:numFmt w:val="decimal"/>
      <w:lvlText w:val="%7."/>
      <w:lvlJc w:val="left"/>
      <w:pPr>
        <w:ind w:left="5040" w:hanging="360"/>
      </w:pPr>
    </w:lvl>
    <w:lvl w:ilvl="7" w:tplc="AFCEE110">
      <w:start w:val="1"/>
      <w:numFmt w:val="lowerLetter"/>
      <w:lvlText w:val="%8."/>
      <w:lvlJc w:val="left"/>
      <w:pPr>
        <w:ind w:left="5760" w:hanging="360"/>
      </w:pPr>
    </w:lvl>
    <w:lvl w:ilvl="8" w:tplc="AAC26D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7A21"/>
    <w:multiLevelType w:val="hybridMultilevel"/>
    <w:tmpl w:val="FFFFFFFF"/>
    <w:lvl w:ilvl="0" w:tplc="81E46B10">
      <w:start w:val="1"/>
      <w:numFmt w:val="decimal"/>
      <w:lvlText w:val="%1."/>
      <w:lvlJc w:val="left"/>
      <w:pPr>
        <w:ind w:left="720" w:hanging="360"/>
      </w:pPr>
    </w:lvl>
    <w:lvl w:ilvl="1" w:tplc="C91CCF60">
      <w:start w:val="1"/>
      <w:numFmt w:val="lowerLetter"/>
      <w:lvlText w:val="%2."/>
      <w:lvlJc w:val="left"/>
      <w:pPr>
        <w:ind w:left="1440" w:hanging="360"/>
      </w:pPr>
    </w:lvl>
    <w:lvl w:ilvl="2" w:tplc="1C0EB3D2">
      <w:start w:val="1"/>
      <w:numFmt w:val="lowerRoman"/>
      <w:lvlText w:val="%3."/>
      <w:lvlJc w:val="right"/>
      <w:pPr>
        <w:ind w:left="2160" w:hanging="180"/>
      </w:pPr>
    </w:lvl>
    <w:lvl w:ilvl="3" w:tplc="EFD445A6">
      <w:start w:val="1"/>
      <w:numFmt w:val="decimal"/>
      <w:lvlText w:val="%4."/>
      <w:lvlJc w:val="left"/>
      <w:pPr>
        <w:ind w:left="2880" w:hanging="360"/>
      </w:pPr>
    </w:lvl>
    <w:lvl w:ilvl="4" w:tplc="7C1812CC">
      <w:start w:val="1"/>
      <w:numFmt w:val="lowerLetter"/>
      <w:lvlText w:val="%5."/>
      <w:lvlJc w:val="left"/>
      <w:pPr>
        <w:ind w:left="3600" w:hanging="360"/>
      </w:pPr>
    </w:lvl>
    <w:lvl w:ilvl="5" w:tplc="90AEFF0A">
      <w:start w:val="1"/>
      <w:numFmt w:val="lowerRoman"/>
      <w:lvlText w:val="%6."/>
      <w:lvlJc w:val="right"/>
      <w:pPr>
        <w:ind w:left="4320" w:hanging="180"/>
      </w:pPr>
    </w:lvl>
    <w:lvl w:ilvl="6" w:tplc="B9D80C2E">
      <w:start w:val="1"/>
      <w:numFmt w:val="decimal"/>
      <w:lvlText w:val="%7."/>
      <w:lvlJc w:val="left"/>
      <w:pPr>
        <w:ind w:left="5040" w:hanging="360"/>
      </w:pPr>
    </w:lvl>
    <w:lvl w:ilvl="7" w:tplc="AFCEE110">
      <w:start w:val="1"/>
      <w:numFmt w:val="lowerLetter"/>
      <w:lvlText w:val="%8."/>
      <w:lvlJc w:val="left"/>
      <w:pPr>
        <w:ind w:left="5760" w:hanging="360"/>
      </w:pPr>
    </w:lvl>
    <w:lvl w:ilvl="8" w:tplc="AAC26D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6A4B"/>
    <w:multiLevelType w:val="hybridMultilevel"/>
    <w:tmpl w:val="B68468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7F56"/>
    <w:multiLevelType w:val="hybridMultilevel"/>
    <w:tmpl w:val="CCB48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30E03"/>
    <w:multiLevelType w:val="hybridMultilevel"/>
    <w:tmpl w:val="6F800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10"/>
  </w:num>
  <w:num w:numId="13">
    <w:abstractNumId w:val="16"/>
  </w:num>
  <w:num w:numId="14">
    <w:abstractNumId w:val="8"/>
  </w:num>
  <w:num w:numId="15">
    <w:abstractNumId w:val="4"/>
  </w:num>
  <w:num w:numId="16">
    <w:abstractNumId w:val="7"/>
  </w:num>
  <w:num w:numId="17">
    <w:abstractNumId w:val="11"/>
  </w:num>
  <w:num w:numId="18">
    <w:abstractNumId w:val="5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D1"/>
    <w:rsid w:val="0000006B"/>
    <w:rsid w:val="00000C2C"/>
    <w:rsid w:val="00001049"/>
    <w:rsid w:val="000012E2"/>
    <w:rsid w:val="00002064"/>
    <w:rsid w:val="0000252F"/>
    <w:rsid w:val="00005329"/>
    <w:rsid w:val="00005A6E"/>
    <w:rsid w:val="00005DE3"/>
    <w:rsid w:val="0000666C"/>
    <w:rsid w:val="00007501"/>
    <w:rsid w:val="00007AA5"/>
    <w:rsid w:val="00007C15"/>
    <w:rsid w:val="000136C6"/>
    <w:rsid w:val="0001375E"/>
    <w:rsid w:val="00014F19"/>
    <w:rsid w:val="000162A5"/>
    <w:rsid w:val="000163DE"/>
    <w:rsid w:val="00017BC2"/>
    <w:rsid w:val="00021EE0"/>
    <w:rsid w:val="0002304F"/>
    <w:rsid w:val="0002358B"/>
    <w:rsid w:val="00023776"/>
    <w:rsid w:val="00023853"/>
    <w:rsid w:val="00024A16"/>
    <w:rsid w:val="00024B7A"/>
    <w:rsid w:val="00025BAB"/>
    <w:rsid w:val="00026680"/>
    <w:rsid w:val="000272BE"/>
    <w:rsid w:val="0002764F"/>
    <w:rsid w:val="00027CFE"/>
    <w:rsid w:val="0003139C"/>
    <w:rsid w:val="00032726"/>
    <w:rsid w:val="000328EC"/>
    <w:rsid w:val="00032BD0"/>
    <w:rsid w:val="0003339F"/>
    <w:rsid w:val="000337DF"/>
    <w:rsid w:val="00033B5D"/>
    <w:rsid w:val="00034ABC"/>
    <w:rsid w:val="0003616B"/>
    <w:rsid w:val="00037504"/>
    <w:rsid w:val="00037FF7"/>
    <w:rsid w:val="00040019"/>
    <w:rsid w:val="00040414"/>
    <w:rsid w:val="00040F7E"/>
    <w:rsid w:val="000411C3"/>
    <w:rsid w:val="00042083"/>
    <w:rsid w:val="000425F0"/>
    <w:rsid w:val="000451F4"/>
    <w:rsid w:val="000460A0"/>
    <w:rsid w:val="00046E5F"/>
    <w:rsid w:val="0005014C"/>
    <w:rsid w:val="00050752"/>
    <w:rsid w:val="000512A7"/>
    <w:rsid w:val="00052052"/>
    <w:rsid w:val="00052792"/>
    <w:rsid w:val="00052892"/>
    <w:rsid w:val="00053073"/>
    <w:rsid w:val="00053270"/>
    <w:rsid w:val="00053523"/>
    <w:rsid w:val="00054A4F"/>
    <w:rsid w:val="000551FC"/>
    <w:rsid w:val="00056DC1"/>
    <w:rsid w:val="000601BA"/>
    <w:rsid w:val="00060A24"/>
    <w:rsid w:val="00061E6F"/>
    <w:rsid w:val="000625F2"/>
    <w:rsid w:val="000635FE"/>
    <w:rsid w:val="00063C29"/>
    <w:rsid w:val="000642E5"/>
    <w:rsid w:val="00065305"/>
    <w:rsid w:val="00065400"/>
    <w:rsid w:val="0006549E"/>
    <w:rsid w:val="0006708D"/>
    <w:rsid w:val="000670D8"/>
    <w:rsid w:val="0006752A"/>
    <w:rsid w:val="0006788D"/>
    <w:rsid w:val="00067E16"/>
    <w:rsid w:val="00067F9F"/>
    <w:rsid w:val="000700D6"/>
    <w:rsid w:val="00070D5F"/>
    <w:rsid w:val="00070E4D"/>
    <w:rsid w:val="00072CFA"/>
    <w:rsid w:val="00073B4A"/>
    <w:rsid w:val="00074224"/>
    <w:rsid w:val="000756A4"/>
    <w:rsid w:val="000759CB"/>
    <w:rsid w:val="000764F0"/>
    <w:rsid w:val="000774A6"/>
    <w:rsid w:val="000774AA"/>
    <w:rsid w:val="00077931"/>
    <w:rsid w:val="00077BBB"/>
    <w:rsid w:val="00077E7A"/>
    <w:rsid w:val="00080F38"/>
    <w:rsid w:val="0008118E"/>
    <w:rsid w:val="00081597"/>
    <w:rsid w:val="00083A50"/>
    <w:rsid w:val="00083DD3"/>
    <w:rsid w:val="000841E1"/>
    <w:rsid w:val="000845B7"/>
    <w:rsid w:val="00085BC9"/>
    <w:rsid w:val="0008691A"/>
    <w:rsid w:val="00087151"/>
    <w:rsid w:val="000915C0"/>
    <w:rsid w:val="0009177B"/>
    <w:rsid w:val="00091B5C"/>
    <w:rsid w:val="000925AE"/>
    <w:rsid w:val="000937A3"/>
    <w:rsid w:val="000946FD"/>
    <w:rsid w:val="0009541B"/>
    <w:rsid w:val="0009560A"/>
    <w:rsid w:val="00095AEB"/>
    <w:rsid w:val="000965BC"/>
    <w:rsid w:val="0009683F"/>
    <w:rsid w:val="00096AE5"/>
    <w:rsid w:val="00097123"/>
    <w:rsid w:val="000973CD"/>
    <w:rsid w:val="00097840"/>
    <w:rsid w:val="00097885"/>
    <w:rsid w:val="000A14A4"/>
    <w:rsid w:val="000A1819"/>
    <w:rsid w:val="000A1821"/>
    <w:rsid w:val="000A1844"/>
    <w:rsid w:val="000A19F3"/>
    <w:rsid w:val="000A1B36"/>
    <w:rsid w:val="000A1B82"/>
    <w:rsid w:val="000A24FE"/>
    <w:rsid w:val="000A2966"/>
    <w:rsid w:val="000A2BD0"/>
    <w:rsid w:val="000A2EB1"/>
    <w:rsid w:val="000A37ED"/>
    <w:rsid w:val="000A3D4F"/>
    <w:rsid w:val="000A3E60"/>
    <w:rsid w:val="000A4535"/>
    <w:rsid w:val="000A47A8"/>
    <w:rsid w:val="000A4A8C"/>
    <w:rsid w:val="000A6717"/>
    <w:rsid w:val="000A6996"/>
    <w:rsid w:val="000A6A63"/>
    <w:rsid w:val="000A6D5E"/>
    <w:rsid w:val="000A79A2"/>
    <w:rsid w:val="000B02DC"/>
    <w:rsid w:val="000B0406"/>
    <w:rsid w:val="000B09D6"/>
    <w:rsid w:val="000B18BE"/>
    <w:rsid w:val="000B2EB6"/>
    <w:rsid w:val="000B31A0"/>
    <w:rsid w:val="000B3F02"/>
    <w:rsid w:val="000B4E3A"/>
    <w:rsid w:val="000B5B7F"/>
    <w:rsid w:val="000B6D14"/>
    <w:rsid w:val="000C0678"/>
    <w:rsid w:val="000C0C61"/>
    <w:rsid w:val="000C0E6C"/>
    <w:rsid w:val="000C12AB"/>
    <w:rsid w:val="000C15CB"/>
    <w:rsid w:val="000C19CB"/>
    <w:rsid w:val="000C1EA8"/>
    <w:rsid w:val="000C3A4D"/>
    <w:rsid w:val="000C3BF9"/>
    <w:rsid w:val="000C4141"/>
    <w:rsid w:val="000C527C"/>
    <w:rsid w:val="000C5CDC"/>
    <w:rsid w:val="000C6C7A"/>
    <w:rsid w:val="000C74D0"/>
    <w:rsid w:val="000C7FD9"/>
    <w:rsid w:val="000D03D8"/>
    <w:rsid w:val="000D0EEC"/>
    <w:rsid w:val="000D2011"/>
    <w:rsid w:val="000D2407"/>
    <w:rsid w:val="000D26B0"/>
    <w:rsid w:val="000D367C"/>
    <w:rsid w:val="000D3C28"/>
    <w:rsid w:val="000D3D8B"/>
    <w:rsid w:val="000D4709"/>
    <w:rsid w:val="000D4A4C"/>
    <w:rsid w:val="000D4CB7"/>
    <w:rsid w:val="000D5068"/>
    <w:rsid w:val="000D50ED"/>
    <w:rsid w:val="000D5287"/>
    <w:rsid w:val="000D5451"/>
    <w:rsid w:val="000D5D06"/>
    <w:rsid w:val="000D73D3"/>
    <w:rsid w:val="000E0AB9"/>
    <w:rsid w:val="000E0C36"/>
    <w:rsid w:val="000E0D8F"/>
    <w:rsid w:val="000E1101"/>
    <w:rsid w:val="000E1335"/>
    <w:rsid w:val="000E18FB"/>
    <w:rsid w:val="000E304A"/>
    <w:rsid w:val="000E30BA"/>
    <w:rsid w:val="000E3A09"/>
    <w:rsid w:val="000E3E79"/>
    <w:rsid w:val="000E47BE"/>
    <w:rsid w:val="000E7A89"/>
    <w:rsid w:val="000F0850"/>
    <w:rsid w:val="000F1C23"/>
    <w:rsid w:val="000F2BD2"/>
    <w:rsid w:val="000F3E1C"/>
    <w:rsid w:val="000F4096"/>
    <w:rsid w:val="000F437F"/>
    <w:rsid w:val="000F473F"/>
    <w:rsid w:val="000F5556"/>
    <w:rsid w:val="000F6563"/>
    <w:rsid w:val="000F65E7"/>
    <w:rsid w:val="000F661B"/>
    <w:rsid w:val="00100B1A"/>
    <w:rsid w:val="00101A36"/>
    <w:rsid w:val="00101FB2"/>
    <w:rsid w:val="00102035"/>
    <w:rsid w:val="0010295B"/>
    <w:rsid w:val="00103C67"/>
    <w:rsid w:val="00104255"/>
    <w:rsid w:val="00104A24"/>
    <w:rsid w:val="00104BD9"/>
    <w:rsid w:val="001061BA"/>
    <w:rsid w:val="00106A95"/>
    <w:rsid w:val="001073C4"/>
    <w:rsid w:val="00107BA9"/>
    <w:rsid w:val="0011024D"/>
    <w:rsid w:val="0011266C"/>
    <w:rsid w:val="00113220"/>
    <w:rsid w:val="00113D1C"/>
    <w:rsid w:val="00114254"/>
    <w:rsid w:val="00114607"/>
    <w:rsid w:val="00114720"/>
    <w:rsid w:val="0011487E"/>
    <w:rsid w:val="00115FFB"/>
    <w:rsid w:val="00116F93"/>
    <w:rsid w:val="001173A2"/>
    <w:rsid w:val="00117900"/>
    <w:rsid w:val="00120005"/>
    <w:rsid w:val="001205EE"/>
    <w:rsid w:val="00120B19"/>
    <w:rsid w:val="00120E5F"/>
    <w:rsid w:val="001210BB"/>
    <w:rsid w:val="001210BD"/>
    <w:rsid w:val="0012341D"/>
    <w:rsid w:val="00123FAB"/>
    <w:rsid w:val="001242C3"/>
    <w:rsid w:val="0012512D"/>
    <w:rsid w:val="00125EE7"/>
    <w:rsid w:val="00126DB5"/>
    <w:rsid w:val="001272FA"/>
    <w:rsid w:val="00130396"/>
    <w:rsid w:val="00130435"/>
    <w:rsid w:val="00131461"/>
    <w:rsid w:val="001317AD"/>
    <w:rsid w:val="0013287A"/>
    <w:rsid w:val="001329E6"/>
    <w:rsid w:val="00132E3B"/>
    <w:rsid w:val="001330DB"/>
    <w:rsid w:val="00133155"/>
    <w:rsid w:val="001332DB"/>
    <w:rsid w:val="0013610F"/>
    <w:rsid w:val="00136747"/>
    <w:rsid w:val="00136CF2"/>
    <w:rsid w:val="00137258"/>
    <w:rsid w:val="00137275"/>
    <w:rsid w:val="001375CA"/>
    <w:rsid w:val="001375D8"/>
    <w:rsid w:val="001403D8"/>
    <w:rsid w:val="00140EDA"/>
    <w:rsid w:val="00141143"/>
    <w:rsid w:val="00143EB9"/>
    <w:rsid w:val="001443B2"/>
    <w:rsid w:val="00144BF2"/>
    <w:rsid w:val="00144EB7"/>
    <w:rsid w:val="001451CC"/>
    <w:rsid w:val="00145EFA"/>
    <w:rsid w:val="00145FCC"/>
    <w:rsid w:val="00147F82"/>
    <w:rsid w:val="001504F3"/>
    <w:rsid w:val="00150904"/>
    <w:rsid w:val="00150BFB"/>
    <w:rsid w:val="00151202"/>
    <w:rsid w:val="00151A60"/>
    <w:rsid w:val="00152170"/>
    <w:rsid w:val="001527EC"/>
    <w:rsid w:val="00152872"/>
    <w:rsid w:val="0015403A"/>
    <w:rsid w:val="00154B9F"/>
    <w:rsid w:val="00161705"/>
    <w:rsid w:val="001628CB"/>
    <w:rsid w:val="001630A9"/>
    <w:rsid w:val="00166177"/>
    <w:rsid w:val="00166495"/>
    <w:rsid w:val="00166F47"/>
    <w:rsid w:val="001673EC"/>
    <w:rsid w:val="0017001F"/>
    <w:rsid w:val="0017043E"/>
    <w:rsid w:val="001706A5"/>
    <w:rsid w:val="001706E0"/>
    <w:rsid w:val="001706EC"/>
    <w:rsid w:val="001733DB"/>
    <w:rsid w:val="00173960"/>
    <w:rsid w:val="0017410B"/>
    <w:rsid w:val="00174283"/>
    <w:rsid w:val="001744EE"/>
    <w:rsid w:val="001748E0"/>
    <w:rsid w:val="00174AF9"/>
    <w:rsid w:val="0017554B"/>
    <w:rsid w:val="001769C6"/>
    <w:rsid w:val="001772F5"/>
    <w:rsid w:val="00180404"/>
    <w:rsid w:val="00180577"/>
    <w:rsid w:val="001810D1"/>
    <w:rsid w:val="001817A6"/>
    <w:rsid w:val="00181EF1"/>
    <w:rsid w:val="00182E96"/>
    <w:rsid w:val="00186174"/>
    <w:rsid w:val="00187E3D"/>
    <w:rsid w:val="0019010E"/>
    <w:rsid w:val="00190690"/>
    <w:rsid w:val="00190D79"/>
    <w:rsid w:val="00190DE2"/>
    <w:rsid w:val="00191BAF"/>
    <w:rsid w:val="00191C1C"/>
    <w:rsid w:val="00192F7C"/>
    <w:rsid w:val="001945DA"/>
    <w:rsid w:val="00194BCB"/>
    <w:rsid w:val="00194C73"/>
    <w:rsid w:val="001959A0"/>
    <w:rsid w:val="00195B1A"/>
    <w:rsid w:val="00195B39"/>
    <w:rsid w:val="0019610D"/>
    <w:rsid w:val="00196D63"/>
    <w:rsid w:val="001975BA"/>
    <w:rsid w:val="001A0697"/>
    <w:rsid w:val="001A164B"/>
    <w:rsid w:val="001A1A9B"/>
    <w:rsid w:val="001A1C6B"/>
    <w:rsid w:val="001A2896"/>
    <w:rsid w:val="001A2B6C"/>
    <w:rsid w:val="001A2DE7"/>
    <w:rsid w:val="001A34A0"/>
    <w:rsid w:val="001A3D36"/>
    <w:rsid w:val="001A519E"/>
    <w:rsid w:val="001A534D"/>
    <w:rsid w:val="001A54BF"/>
    <w:rsid w:val="001A5790"/>
    <w:rsid w:val="001A5AB9"/>
    <w:rsid w:val="001A5C6A"/>
    <w:rsid w:val="001A5F01"/>
    <w:rsid w:val="001A5FCC"/>
    <w:rsid w:val="001A61DE"/>
    <w:rsid w:val="001A6901"/>
    <w:rsid w:val="001A72C0"/>
    <w:rsid w:val="001A7B60"/>
    <w:rsid w:val="001A7D21"/>
    <w:rsid w:val="001A7DD0"/>
    <w:rsid w:val="001A7EFC"/>
    <w:rsid w:val="001B016A"/>
    <w:rsid w:val="001B0A3C"/>
    <w:rsid w:val="001B19AB"/>
    <w:rsid w:val="001B2DD0"/>
    <w:rsid w:val="001B2E2E"/>
    <w:rsid w:val="001B2E45"/>
    <w:rsid w:val="001B343E"/>
    <w:rsid w:val="001B402D"/>
    <w:rsid w:val="001B4A40"/>
    <w:rsid w:val="001B5750"/>
    <w:rsid w:val="001B70F3"/>
    <w:rsid w:val="001B7773"/>
    <w:rsid w:val="001B7A66"/>
    <w:rsid w:val="001B7D3A"/>
    <w:rsid w:val="001B7D5E"/>
    <w:rsid w:val="001C05E9"/>
    <w:rsid w:val="001C20E6"/>
    <w:rsid w:val="001C2D29"/>
    <w:rsid w:val="001C2E88"/>
    <w:rsid w:val="001C2F0D"/>
    <w:rsid w:val="001C35A9"/>
    <w:rsid w:val="001C3C95"/>
    <w:rsid w:val="001C5375"/>
    <w:rsid w:val="001C5BE1"/>
    <w:rsid w:val="001C634C"/>
    <w:rsid w:val="001C6BF6"/>
    <w:rsid w:val="001D0085"/>
    <w:rsid w:val="001D0133"/>
    <w:rsid w:val="001D016D"/>
    <w:rsid w:val="001D01D9"/>
    <w:rsid w:val="001D1C5F"/>
    <w:rsid w:val="001D21D3"/>
    <w:rsid w:val="001D32A2"/>
    <w:rsid w:val="001D39CF"/>
    <w:rsid w:val="001D4779"/>
    <w:rsid w:val="001D4990"/>
    <w:rsid w:val="001D50D2"/>
    <w:rsid w:val="001D5F44"/>
    <w:rsid w:val="001D68D4"/>
    <w:rsid w:val="001E10FF"/>
    <w:rsid w:val="001E127C"/>
    <w:rsid w:val="001E2675"/>
    <w:rsid w:val="001E2842"/>
    <w:rsid w:val="001E3F53"/>
    <w:rsid w:val="001E4B4B"/>
    <w:rsid w:val="001E5271"/>
    <w:rsid w:val="001E5A40"/>
    <w:rsid w:val="001E60A3"/>
    <w:rsid w:val="001F052F"/>
    <w:rsid w:val="001F0538"/>
    <w:rsid w:val="001F12A6"/>
    <w:rsid w:val="001F24B6"/>
    <w:rsid w:val="001F2977"/>
    <w:rsid w:val="001F3681"/>
    <w:rsid w:val="001F434A"/>
    <w:rsid w:val="001F5443"/>
    <w:rsid w:val="001F5DAA"/>
    <w:rsid w:val="001F5E18"/>
    <w:rsid w:val="001F7059"/>
    <w:rsid w:val="001F76B6"/>
    <w:rsid w:val="002001E8"/>
    <w:rsid w:val="00201047"/>
    <w:rsid w:val="00201207"/>
    <w:rsid w:val="00201D86"/>
    <w:rsid w:val="00201DEB"/>
    <w:rsid w:val="002034EC"/>
    <w:rsid w:val="002040C0"/>
    <w:rsid w:val="00204259"/>
    <w:rsid w:val="002059AF"/>
    <w:rsid w:val="00205CD1"/>
    <w:rsid w:val="002064A9"/>
    <w:rsid w:val="0020653B"/>
    <w:rsid w:val="00206BE0"/>
    <w:rsid w:val="00206E6D"/>
    <w:rsid w:val="00206F6D"/>
    <w:rsid w:val="00207750"/>
    <w:rsid w:val="00207D7C"/>
    <w:rsid w:val="00210FF9"/>
    <w:rsid w:val="00211554"/>
    <w:rsid w:val="002116B2"/>
    <w:rsid w:val="00212428"/>
    <w:rsid w:val="00213912"/>
    <w:rsid w:val="00214041"/>
    <w:rsid w:val="00214E1D"/>
    <w:rsid w:val="002151F8"/>
    <w:rsid w:val="002152FF"/>
    <w:rsid w:val="00215519"/>
    <w:rsid w:val="00215B9A"/>
    <w:rsid w:val="0021642B"/>
    <w:rsid w:val="002171FE"/>
    <w:rsid w:val="002176B9"/>
    <w:rsid w:val="00217AFF"/>
    <w:rsid w:val="00217F72"/>
    <w:rsid w:val="00220996"/>
    <w:rsid w:val="00220F00"/>
    <w:rsid w:val="002213F6"/>
    <w:rsid w:val="00221782"/>
    <w:rsid w:val="00221C54"/>
    <w:rsid w:val="00222C08"/>
    <w:rsid w:val="00223264"/>
    <w:rsid w:val="00224315"/>
    <w:rsid w:val="00225526"/>
    <w:rsid w:val="00225915"/>
    <w:rsid w:val="00226BCC"/>
    <w:rsid w:val="00226C59"/>
    <w:rsid w:val="002278D0"/>
    <w:rsid w:val="0023007C"/>
    <w:rsid w:val="00231D11"/>
    <w:rsid w:val="0023298B"/>
    <w:rsid w:val="00232A8C"/>
    <w:rsid w:val="00232B19"/>
    <w:rsid w:val="00234405"/>
    <w:rsid w:val="0023446C"/>
    <w:rsid w:val="00234E44"/>
    <w:rsid w:val="00235051"/>
    <w:rsid w:val="002364A8"/>
    <w:rsid w:val="0023794C"/>
    <w:rsid w:val="00240ADB"/>
    <w:rsid w:val="00240E24"/>
    <w:rsid w:val="002416C3"/>
    <w:rsid w:val="002423E9"/>
    <w:rsid w:val="00242410"/>
    <w:rsid w:val="00242770"/>
    <w:rsid w:val="00243178"/>
    <w:rsid w:val="00243B8D"/>
    <w:rsid w:val="00243D91"/>
    <w:rsid w:val="002442AA"/>
    <w:rsid w:val="002453B7"/>
    <w:rsid w:val="00246947"/>
    <w:rsid w:val="00246A82"/>
    <w:rsid w:val="002471F5"/>
    <w:rsid w:val="0024785C"/>
    <w:rsid w:val="002500DA"/>
    <w:rsid w:val="002503C1"/>
    <w:rsid w:val="00250C60"/>
    <w:rsid w:val="00251391"/>
    <w:rsid w:val="00251876"/>
    <w:rsid w:val="00252168"/>
    <w:rsid w:val="002525BB"/>
    <w:rsid w:val="00253498"/>
    <w:rsid w:val="002536BA"/>
    <w:rsid w:val="0025391D"/>
    <w:rsid w:val="0025407A"/>
    <w:rsid w:val="00254338"/>
    <w:rsid w:val="00254425"/>
    <w:rsid w:val="00254ED6"/>
    <w:rsid w:val="00255A27"/>
    <w:rsid w:val="002563F2"/>
    <w:rsid w:val="0025720D"/>
    <w:rsid w:val="00257FD9"/>
    <w:rsid w:val="002607F3"/>
    <w:rsid w:val="00260BBD"/>
    <w:rsid w:val="0026115A"/>
    <w:rsid w:val="002617C6"/>
    <w:rsid w:val="0026187F"/>
    <w:rsid w:val="00261C26"/>
    <w:rsid w:val="0026217C"/>
    <w:rsid w:val="00262EB7"/>
    <w:rsid w:val="00262EC0"/>
    <w:rsid w:val="00263BF0"/>
    <w:rsid w:val="002646AA"/>
    <w:rsid w:val="00264BBD"/>
    <w:rsid w:val="00264E88"/>
    <w:rsid w:val="00265785"/>
    <w:rsid w:val="00265DB1"/>
    <w:rsid w:val="00266C0A"/>
    <w:rsid w:val="00267506"/>
    <w:rsid w:val="00270582"/>
    <w:rsid w:val="0027179E"/>
    <w:rsid w:val="002717A1"/>
    <w:rsid w:val="00271F85"/>
    <w:rsid w:val="00272A55"/>
    <w:rsid w:val="00272CAB"/>
    <w:rsid w:val="00274914"/>
    <w:rsid w:val="0027674E"/>
    <w:rsid w:val="002767D7"/>
    <w:rsid w:val="00276B7B"/>
    <w:rsid w:val="00277EB7"/>
    <w:rsid w:val="002807CA"/>
    <w:rsid w:val="0028087D"/>
    <w:rsid w:val="00281028"/>
    <w:rsid w:val="00281BCB"/>
    <w:rsid w:val="00281EBD"/>
    <w:rsid w:val="00282203"/>
    <w:rsid w:val="0028288C"/>
    <w:rsid w:val="002838BA"/>
    <w:rsid w:val="00283FCE"/>
    <w:rsid w:val="00285755"/>
    <w:rsid w:val="00285948"/>
    <w:rsid w:val="00286B13"/>
    <w:rsid w:val="00287CCC"/>
    <w:rsid w:val="002922B5"/>
    <w:rsid w:val="00293532"/>
    <w:rsid w:val="0029368B"/>
    <w:rsid w:val="002943B2"/>
    <w:rsid w:val="00295BBC"/>
    <w:rsid w:val="0029691D"/>
    <w:rsid w:val="00296E49"/>
    <w:rsid w:val="00297113"/>
    <w:rsid w:val="002971B3"/>
    <w:rsid w:val="00297212"/>
    <w:rsid w:val="00297788"/>
    <w:rsid w:val="002A20D9"/>
    <w:rsid w:val="002A21CE"/>
    <w:rsid w:val="002A2363"/>
    <w:rsid w:val="002A2594"/>
    <w:rsid w:val="002A27D8"/>
    <w:rsid w:val="002A34CF"/>
    <w:rsid w:val="002A3FAE"/>
    <w:rsid w:val="002A43C6"/>
    <w:rsid w:val="002A47EB"/>
    <w:rsid w:val="002A4813"/>
    <w:rsid w:val="002A4921"/>
    <w:rsid w:val="002A5073"/>
    <w:rsid w:val="002A60A1"/>
    <w:rsid w:val="002A6274"/>
    <w:rsid w:val="002A6629"/>
    <w:rsid w:val="002A6BED"/>
    <w:rsid w:val="002A77F0"/>
    <w:rsid w:val="002B02A4"/>
    <w:rsid w:val="002B08F6"/>
    <w:rsid w:val="002B1059"/>
    <w:rsid w:val="002B2060"/>
    <w:rsid w:val="002B2B10"/>
    <w:rsid w:val="002B4EDB"/>
    <w:rsid w:val="002B4FE7"/>
    <w:rsid w:val="002B60FF"/>
    <w:rsid w:val="002B613B"/>
    <w:rsid w:val="002B7517"/>
    <w:rsid w:val="002B7697"/>
    <w:rsid w:val="002B7B0A"/>
    <w:rsid w:val="002B7DA5"/>
    <w:rsid w:val="002C09F3"/>
    <w:rsid w:val="002C1F9F"/>
    <w:rsid w:val="002C25C8"/>
    <w:rsid w:val="002C27B5"/>
    <w:rsid w:val="002C30B2"/>
    <w:rsid w:val="002C37EF"/>
    <w:rsid w:val="002C53EE"/>
    <w:rsid w:val="002C7954"/>
    <w:rsid w:val="002D1B0D"/>
    <w:rsid w:val="002D21DB"/>
    <w:rsid w:val="002D262F"/>
    <w:rsid w:val="002D2820"/>
    <w:rsid w:val="002D3640"/>
    <w:rsid w:val="002D3F67"/>
    <w:rsid w:val="002D5D8C"/>
    <w:rsid w:val="002D5E96"/>
    <w:rsid w:val="002D6437"/>
    <w:rsid w:val="002E0029"/>
    <w:rsid w:val="002E03AA"/>
    <w:rsid w:val="002E091D"/>
    <w:rsid w:val="002E0A15"/>
    <w:rsid w:val="002E0CA9"/>
    <w:rsid w:val="002E167A"/>
    <w:rsid w:val="002E25D5"/>
    <w:rsid w:val="002E2A50"/>
    <w:rsid w:val="002E3143"/>
    <w:rsid w:val="002E31BF"/>
    <w:rsid w:val="002E3BA5"/>
    <w:rsid w:val="002E3BA7"/>
    <w:rsid w:val="002E3EF8"/>
    <w:rsid w:val="002E40F7"/>
    <w:rsid w:val="002E655C"/>
    <w:rsid w:val="002E6635"/>
    <w:rsid w:val="002E6ED7"/>
    <w:rsid w:val="002E70EC"/>
    <w:rsid w:val="002E719E"/>
    <w:rsid w:val="002E7DA9"/>
    <w:rsid w:val="002F03B1"/>
    <w:rsid w:val="002F04A4"/>
    <w:rsid w:val="002F0905"/>
    <w:rsid w:val="002F1908"/>
    <w:rsid w:val="002F20FA"/>
    <w:rsid w:val="002F22F9"/>
    <w:rsid w:val="002F28F7"/>
    <w:rsid w:val="002F2EC1"/>
    <w:rsid w:val="002F3303"/>
    <w:rsid w:val="002F5973"/>
    <w:rsid w:val="002F6F8C"/>
    <w:rsid w:val="002F7251"/>
    <w:rsid w:val="002F7523"/>
    <w:rsid w:val="002F78BC"/>
    <w:rsid w:val="002F7D86"/>
    <w:rsid w:val="003016D4"/>
    <w:rsid w:val="0030184E"/>
    <w:rsid w:val="003024CD"/>
    <w:rsid w:val="003034B2"/>
    <w:rsid w:val="00303637"/>
    <w:rsid w:val="00303C69"/>
    <w:rsid w:val="003048C6"/>
    <w:rsid w:val="00304B76"/>
    <w:rsid w:val="003052B5"/>
    <w:rsid w:val="0030600E"/>
    <w:rsid w:val="00307817"/>
    <w:rsid w:val="00307B6D"/>
    <w:rsid w:val="00307DF4"/>
    <w:rsid w:val="00310FD6"/>
    <w:rsid w:val="0031190F"/>
    <w:rsid w:val="00315051"/>
    <w:rsid w:val="003152CD"/>
    <w:rsid w:val="00315E92"/>
    <w:rsid w:val="00316B81"/>
    <w:rsid w:val="00317087"/>
    <w:rsid w:val="00317A20"/>
    <w:rsid w:val="003201A4"/>
    <w:rsid w:val="0032073A"/>
    <w:rsid w:val="00321B1A"/>
    <w:rsid w:val="00321C58"/>
    <w:rsid w:val="00322156"/>
    <w:rsid w:val="00322436"/>
    <w:rsid w:val="003226C2"/>
    <w:rsid w:val="00322A92"/>
    <w:rsid w:val="00322A95"/>
    <w:rsid w:val="003232C3"/>
    <w:rsid w:val="0032519C"/>
    <w:rsid w:val="00325B26"/>
    <w:rsid w:val="0032616F"/>
    <w:rsid w:val="003266A2"/>
    <w:rsid w:val="00326F49"/>
    <w:rsid w:val="00330706"/>
    <w:rsid w:val="003313BE"/>
    <w:rsid w:val="003315E7"/>
    <w:rsid w:val="00332CA4"/>
    <w:rsid w:val="00332E66"/>
    <w:rsid w:val="00333E3E"/>
    <w:rsid w:val="003350F2"/>
    <w:rsid w:val="003358EE"/>
    <w:rsid w:val="00335BD0"/>
    <w:rsid w:val="00335DB7"/>
    <w:rsid w:val="00337037"/>
    <w:rsid w:val="00337E93"/>
    <w:rsid w:val="003401F8"/>
    <w:rsid w:val="00340D16"/>
    <w:rsid w:val="003411E1"/>
    <w:rsid w:val="00341DBC"/>
    <w:rsid w:val="003425C5"/>
    <w:rsid w:val="0034298B"/>
    <w:rsid w:val="00342AE0"/>
    <w:rsid w:val="00342FA6"/>
    <w:rsid w:val="00343C4B"/>
    <w:rsid w:val="0034415B"/>
    <w:rsid w:val="00345375"/>
    <w:rsid w:val="0034570C"/>
    <w:rsid w:val="00345A5E"/>
    <w:rsid w:val="00346D01"/>
    <w:rsid w:val="00347010"/>
    <w:rsid w:val="0034732E"/>
    <w:rsid w:val="003507C1"/>
    <w:rsid w:val="00350891"/>
    <w:rsid w:val="00350B0F"/>
    <w:rsid w:val="00351ED0"/>
    <w:rsid w:val="003533A5"/>
    <w:rsid w:val="00353BB2"/>
    <w:rsid w:val="003540E2"/>
    <w:rsid w:val="00356633"/>
    <w:rsid w:val="003606A9"/>
    <w:rsid w:val="003624E0"/>
    <w:rsid w:val="00363F45"/>
    <w:rsid w:val="003643F8"/>
    <w:rsid w:val="00364724"/>
    <w:rsid w:val="00364F67"/>
    <w:rsid w:val="00365134"/>
    <w:rsid w:val="00365528"/>
    <w:rsid w:val="0036636E"/>
    <w:rsid w:val="00366A03"/>
    <w:rsid w:val="003673A5"/>
    <w:rsid w:val="0037252E"/>
    <w:rsid w:val="00372E6B"/>
    <w:rsid w:val="003748F4"/>
    <w:rsid w:val="00374A13"/>
    <w:rsid w:val="00374C93"/>
    <w:rsid w:val="00375212"/>
    <w:rsid w:val="00375290"/>
    <w:rsid w:val="0037669F"/>
    <w:rsid w:val="0037677E"/>
    <w:rsid w:val="00376A29"/>
    <w:rsid w:val="003772FD"/>
    <w:rsid w:val="00380A98"/>
    <w:rsid w:val="00380F88"/>
    <w:rsid w:val="00383D6B"/>
    <w:rsid w:val="0038458C"/>
    <w:rsid w:val="0038564A"/>
    <w:rsid w:val="00385AA5"/>
    <w:rsid w:val="00385D02"/>
    <w:rsid w:val="00385F7A"/>
    <w:rsid w:val="00386583"/>
    <w:rsid w:val="00386E0C"/>
    <w:rsid w:val="003879A0"/>
    <w:rsid w:val="00390021"/>
    <w:rsid w:val="00390209"/>
    <w:rsid w:val="00390BDB"/>
    <w:rsid w:val="00391015"/>
    <w:rsid w:val="003929D3"/>
    <w:rsid w:val="00393980"/>
    <w:rsid w:val="00393F40"/>
    <w:rsid w:val="00394527"/>
    <w:rsid w:val="0039481E"/>
    <w:rsid w:val="00394EA5"/>
    <w:rsid w:val="00395499"/>
    <w:rsid w:val="00395B9F"/>
    <w:rsid w:val="00395D91"/>
    <w:rsid w:val="00396186"/>
    <w:rsid w:val="003963C2"/>
    <w:rsid w:val="003963F0"/>
    <w:rsid w:val="003976C1"/>
    <w:rsid w:val="00397D2A"/>
    <w:rsid w:val="003A219D"/>
    <w:rsid w:val="003A2752"/>
    <w:rsid w:val="003A6CD5"/>
    <w:rsid w:val="003A7EA9"/>
    <w:rsid w:val="003A7F3E"/>
    <w:rsid w:val="003B0200"/>
    <w:rsid w:val="003B04BB"/>
    <w:rsid w:val="003B1415"/>
    <w:rsid w:val="003B16D3"/>
    <w:rsid w:val="003B1C28"/>
    <w:rsid w:val="003B2815"/>
    <w:rsid w:val="003B2B69"/>
    <w:rsid w:val="003B2D40"/>
    <w:rsid w:val="003B2EAD"/>
    <w:rsid w:val="003B3549"/>
    <w:rsid w:val="003B37FF"/>
    <w:rsid w:val="003B48AB"/>
    <w:rsid w:val="003B4C9D"/>
    <w:rsid w:val="003B526B"/>
    <w:rsid w:val="003B528C"/>
    <w:rsid w:val="003B5DE6"/>
    <w:rsid w:val="003B5EEA"/>
    <w:rsid w:val="003B6D21"/>
    <w:rsid w:val="003B708D"/>
    <w:rsid w:val="003B71F7"/>
    <w:rsid w:val="003B733C"/>
    <w:rsid w:val="003B7515"/>
    <w:rsid w:val="003C0761"/>
    <w:rsid w:val="003C0854"/>
    <w:rsid w:val="003C2250"/>
    <w:rsid w:val="003C2997"/>
    <w:rsid w:val="003C2AAE"/>
    <w:rsid w:val="003C371B"/>
    <w:rsid w:val="003C3DC0"/>
    <w:rsid w:val="003C422E"/>
    <w:rsid w:val="003C639C"/>
    <w:rsid w:val="003C6D74"/>
    <w:rsid w:val="003C7B36"/>
    <w:rsid w:val="003D09BF"/>
    <w:rsid w:val="003D12BE"/>
    <w:rsid w:val="003D1A46"/>
    <w:rsid w:val="003D1B5D"/>
    <w:rsid w:val="003D2D34"/>
    <w:rsid w:val="003D2E4F"/>
    <w:rsid w:val="003D38CE"/>
    <w:rsid w:val="003D42ED"/>
    <w:rsid w:val="003D4B3A"/>
    <w:rsid w:val="003D4BF1"/>
    <w:rsid w:val="003D4EA0"/>
    <w:rsid w:val="003D5839"/>
    <w:rsid w:val="003D5859"/>
    <w:rsid w:val="003D6B78"/>
    <w:rsid w:val="003D6CDD"/>
    <w:rsid w:val="003D7139"/>
    <w:rsid w:val="003D7C8F"/>
    <w:rsid w:val="003E087E"/>
    <w:rsid w:val="003E0B0E"/>
    <w:rsid w:val="003E0CB3"/>
    <w:rsid w:val="003E0F3E"/>
    <w:rsid w:val="003E168D"/>
    <w:rsid w:val="003E1F49"/>
    <w:rsid w:val="003E3F20"/>
    <w:rsid w:val="003E4AB3"/>
    <w:rsid w:val="003E4C09"/>
    <w:rsid w:val="003E4C55"/>
    <w:rsid w:val="003E4F1C"/>
    <w:rsid w:val="003E52F7"/>
    <w:rsid w:val="003E5421"/>
    <w:rsid w:val="003E56DD"/>
    <w:rsid w:val="003E5D56"/>
    <w:rsid w:val="003E67DA"/>
    <w:rsid w:val="003E6914"/>
    <w:rsid w:val="003F0343"/>
    <w:rsid w:val="003F0C5F"/>
    <w:rsid w:val="003F14C1"/>
    <w:rsid w:val="003F2676"/>
    <w:rsid w:val="003F3480"/>
    <w:rsid w:val="003F3C8B"/>
    <w:rsid w:val="003F4354"/>
    <w:rsid w:val="003F4C51"/>
    <w:rsid w:val="003F517E"/>
    <w:rsid w:val="003F5DD6"/>
    <w:rsid w:val="003F7377"/>
    <w:rsid w:val="003F7405"/>
    <w:rsid w:val="003F78DB"/>
    <w:rsid w:val="004007E4"/>
    <w:rsid w:val="00400840"/>
    <w:rsid w:val="00400A58"/>
    <w:rsid w:val="004015F6"/>
    <w:rsid w:val="0040469C"/>
    <w:rsid w:val="00405C16"/>
    <w:rsid w:val="00405CDE"/>
    <w:rsid w:val="0040626E"/>
    <w:rsid w:val="00406934"/>
    <w:rsid w:val="004102E1"/>
    <w:rsid w:val="00410D8B"/>
    <w:rsid w:val="00411935"/>
    <w:rsid w:val="004126E2"/>
    <w:rsid w:val="0041276B"/>
    <w:rsid w:val="0041332D"/>
    <w:rsid w:val="004133F4"/>
    <w:rsid w:val="00413678"/>
    <w:rsid w:val="004138E1"/>
    <w:rsid w:val="0041414D"/>
    <w:rsid w:val="00414152"/>
    <w:rsid w:val="00414340"/>
    <w:rsid w:val="00414864"/>
    <w:rsid w:val="004160F5"/>
    <w:rsid w:val="004164AF"/>
    <w:rsid w:val="0041725A"/>
    <w:rsid w:val="004179F9"/>
    <w:rsid w:val="004235A4"/>
    <w:rsid w:val="004240DF"/>
    <w:rsid w:val="00424DD9"/>
    <w:rsid w:val="00425399"/>
    <w:rsid w:val="004271B8"/>
    <w:rsid w:val="0042744E"/>
    <w:rsid w:val="004274B4"/>
    <w:rsid w:val="00427FF1"/>
    <w:rsid w:val="00430AEC"/>
    <w:rsid w:val="00430BE1"/>
    <w:rsid w:val="00431C9A"/>
    <w:rsid w:val="00431F46"/>
    <w:rsid w:val="00431F74"/>
    <w:rsid w:val="004326C3"/>
    <w:rsid w:val="00432F48"/>
    <w:rsid w:val="00434418"/>
    <w:rsid w:val="0043474D"/>
    <w:rsid w:val="00434A3F"/>
    <w:rsid w:val="00434C09"/>
    <w:rsid w:val="00434DDE"/>
    <w:rsid w:val="004358D4"/>
    <w:rsid w:val="004362E9"/>
    <w:rsid w:val="00436A7D"/>
    <w:rsid w:val="00436D1C"/>
    <w:rsid w:val="004410AF"/>
    <w:rsid w:val="00441387"/>
    <w:rsid w:val="00441445"/>
    <w:rsid w:val="00442020"/>
    <w:rsid w:val="00442023"/>
    <w:rsid w:val="00442227"/>
    <w:rsid w:val="004422B5"/>
    <w:rsid w:val="004423CF"/>
    <w:rsid w:val="004426B7"/>
    <w:rsid w:val="0044294C"/>
    <w:rsid w:val="00442CFB"/>
    <w:rsid w:val="00444246"/>
    <w:rsid w:val="00444527"/>
    <w:rsid w:val="004447A7"/>
    <w:rsid w:val="00444B6C"/>
    <w:rsid w:val="004451CF"/>
    <w:rsid w:val="004451D1"/>
    <w:rsid w:val="00445642"/>
    <w:rsid w:val="00445C0F"/>
    <w:rsid w:val="00446181"/>
    <w:rsid w:val="00446567"/>
    <w:rsid w:val="00450C63"/>
    <w:rsid w:val="00451822"/>
    <w:rsid w:val="0045184C"/>
    <w:rsid w:val="00451A60"/>
    <w:rsid w:val="004524A9"/>
    <w:rsid w:val="00452DBC"/>
    <w:rsid w:val="00453599"/>
    <w:rsid w:val="00453DC7"/>
    <w:rsid w:val="00453F33"/>
    <w:rsid w:val="0045406A"/>
    <w:rsid w:val="00454438"/>
    <w:rsid w:val="00454B23"/>
    <w:rsid w:val="004552FA"/>
    <w:rsid w:val="004554A0"/>
    <w:rsid w:val="004557C7"/>
    <w:rsid w:val="004560DE"/>
    <w:rsid w:val="0045646A"/>
    <w:rsid w:val="00456700"/>
    <w:rsid w:val="0045704D"/>
    <w:rsid w:val="004573D8"/>
    <w:rsid w:val="004574AF"/>
    <w:rsid w:val="00457A35"/>
    <w:rsid w:val="0046237F"/>
    <w:rsid w:val="00462527"/>
    <w:rsid w:val="004639B3"/>
    <w:rsid w:val="0046486F"/>
    <w:rsid w:val="00465072"/>
    <w:rsid w:val="00465556"/>
    <w:rsid w:val="004655C4"/>
    <w:rsid w:val="00465854"/>
    <w:rsid w:val="00465B51"/>
    <w:rsid w:val="00466DFE"/>
    <w:rsid w:val="00467861"/>
    <w:rsid w:val="004709CC"/>
    <w:rsid w:val="004716BD"/>
    <w:rsid w:val="0047173F"/>
    <w:rsid w:val="00471C1F"/>
    <w:rsid w:val="00472F52"/>
    <w:rsid w:val="004744FC"/>
    <w:rsid w:val="00475A26"/>
    <w:rsid w:val="00475ADB"/>
    <w:rsid w:val="00475B71"/>
    <w:rsid w:val="0047704B"/>
    <w:rsid w:val="004770E3"/>
    <w:rsid w:val="004773FD"/>
    <w:rsid w:val="004778F8"/>
    <w:rsid w:val="00480330"/>
    <w:rsid w:val="00480526"/>
    <w:rsid w:val="00480C40"/>
    <w:rsid w:val="00482248"/>
    <w:rsid w:val="00482B08"/>
    <w:rsid w:val="00483CFF"/>
    <w:rsid w:val="00484447"/>
    <w:rsid w:val="00484F00"/>
    <w:rsid w:val="0048511D"/>
    <w:rsid w:val="004856AD"/>
    <w:rsid w:val="00485AAF"/>
    <w:rsid w:val="00486476"/>
    <w:rsid w:val="004873AC"/>
    <w:rsid w:val="00487B0B"/>
    <w:rsid w:val="00490058"/>
    <w:rsid w:val="00490A9C"/>
    <w:rsid w:val="00490E1B"/>
    <w:rsid w:val="00491361"/>
    <w:rsid w:val="004921C4"/>
    <w:rsid w:val="0049354F"/>
    <w:rsid w:val="004937AA"/>
    <w:rsid w:val="00493923"/>
    <w:rsid w:val="00494378"/>
    <w:rsid w:val="00494575"/>
    <w:rsid w:val="004948A4"/>
    <w:rsid w:val="00494C41"/>
    <w:rsid w:val="004952A5"/>
    <w:rsid w:val="004953E1"/>
    <w:rsid w:val="004962BF"/>
    <w:rsid w:val="00496368"/>
    <w:rsid w:val="00496E58"/>
    <w:rsid w:val="004978CB"/>
    <w:rsid w:val="004A06CD"/>
    <w:rsid w:val="004A0E68"/>
    <w:rsid w:val="004A128D"/>
    <w:rsid w:val="004A2E7A"/>
    <w:rsid w:val="004A33FE"/>
    <w:rsid w:val="004A3746"/>
    <w:rsid w:val="004A40B9"/>
    <w:rsid w:val="004A4B9C"/>
    <w:rsid w:val="004A4EA0"/>
    <w:rsid w:val="004A6179"/>
    <w:rsid w:val="004A6825"/>
    <w:rsid w:val="004A7BC7"/>
    <w:rsid w:val="004B08D1"/>
    <w:rsid w:val="004B0B21"/>
    <w:rsid w:val="004B0CEC"/>
    <w:rsid w:val="004B17EA"/>
    <w:rsid w:val="004B1818"/>
    <w:rsid w:val="004B1A25"/>
    <w:rsid w:val="004B1D5D"/>
    <w:rsid w:val="004B1EE6"/>
    <w:rsid w:val="004B25FA"/>
    <w:rsid w:val="004B54EB"/>
    <w:rsid w:val="004B6009"/>
    <w:rsid w:val="004B62F0"/>
    <w:rsid w:val="004B6776"/>
    <w:rsid w:val="004B6A61"/>
    <w:rsid w:val="004B6B07"/>
    <w:rsid w:val="004B7119"/>
    <w:rsid w:val="004B7595"/>
    <w:rsid w:val="004B7DA5"/>
    <w:rsid w:val="004B7E0F"/>
    <w:rsid w:val="004C0608"/>
    <w:rsid w:val="004C0A14"/>
    <w:rsid w:val="004C1B03"/>
    <w:rsid w:val="004C1DF2"/>
    <w:rsid w:val="004C3A2F"/>
    <w:rsid w:val="004C40D2"/>
    <w:rsid w:val="004C4FB2"/>
    <w:rsid w:val="004C52BD"/>
    <w:rsid w:val="004C5D8E"/>
    <w:rsid w:val="004C5EAE"/>
    <w:rsid w:val="004C6170"/>
    <w:rsid w:val="004C6283"/>
    <w:rsid w:val="004C6BFF"/>
    <w:rsid w:val="004C6CC9"/>
    <w:rsid w:val="004C6E4E"/>
    <w:rsid w:val="004D03C0"/>
    <w:rsid w:val="004D0B72"/>
    <w:rsid w:val="004D0DF6"/>
    <w:rsid w:val="004D0E7F"/>
    <w:rsid w:val="004D1135"/>
    <w:rsid w:val="004D2557"/>
    <w:rsid w:val="004D27A9"/>
    <w:rsid w:val="004D32B5"/>
    <w:rsid w:val="004D4481"/>
    <w:rsid w:val="004D5BFF"/>
    <w:rsid w:val="004D5CBB"/>
    <w:rsid w:val="004D5EB5"/>
    <w:rsid w:val="004D6158"/>
    <w:rsid w:val="004D6C3B"/>
    <w:rsid w:val="004D71FD"/>
    <w:rsid w:val="004D7D35"/>
    <w:rsid w:val="004D7FC5"/>
    <w:rsid w:val="004E0855"/>
    <w:rsid w:val="004E0A80"/>
    <w:rsid w:val="004E0B99"/>
    <w:rsid w:val="004E1016"/>
    <w:rsid w:val="004E183D"/>
    <w:rsid w:val="004E2B91"/>
    <w:rsid w:val="004E4198"/>
    <w:rsid w:val="004E4A77"/>
    <w:rsid w:val="004E5058"/>
    <w:rsid w:val="004E5335"/>
    <w:rsid w:val="004E58D5"/>
    <w:rsid w:val="004E7AB8"/>
    <w:rsid w:val="004F0540"/>
    <w:rsid w:val="004F1576"/>
    <w:rsid w:val="004F4AD8"/>
    <w:rsid w:val="004F6928"/>
    <w:rsid w:val="004F7214"/>
    <w:rsid w:val="004F7381"/>
    <w:rsid w:val="004F75C4"/>
    <w:rsid w:val="004F774E"/>
    <w:rsid w:val="004F7B68"/>
    <w:rsid w:val="004F7EB7"/>
    <w:rsid w:val="005012A0"/>
    <w:rsid w:val="00501A18"/>
    <w:rsid w:val="00501A9B"/>
    <w:rsid w:val="00502CDC"/>
    <w:rsid w:val="0050400D"/>
    <w:rsid w:val="00504D4E"/>
    <w:rsid w:val="00505022"/>
    <w:rsid w:val="005056EF"/>
    <w:rsid w:val="00506158"/>
    <w:rsid w:val="00506666"/>
    <w:rsid w:val="00506E78"/>
    <w:rsid w:val="00507004"/>
    <w:rsid w:val="005071FE"/>
    <w:rsid w:val="00510550"/>
    <w:rsid w:val="00510C5B"/>
    <w:rsid w:val="00511FE0"/>
    <w:rsid w:val="0051308E"/>
    <w:rsid w:val="00513B77"/>
    <w:rsid w:val="005163FA"/>
    <w:rsid w:val="0051726E"/>
    <w:rsid w:val="005176EE"/>
    <w:rsid w:val="00517976"/>
    <w:rsid w:val="005211A7"/>
    <w:rsid w:val="005212CB"/>
    <w:rsid w:val="005214BE"/>
    <w:rsid w:val="005222D0"/>
    <w:rsid w:val="00523435"/>
    <w:rsid w:val="00523AE6"/>
    <w:rsid w:val="005271AC"/>
    <w:rsid w:val="00531410"/>
    <w:rsid w:val="005327D1"/>
    <w:rsid w:val="0053363E"/>
    <w:rsid w:val="00533A07"/>
    <w:rsid w:val="00534867"/>
    <w:rsid w:val="00534921"/>
    <w:rsid w:val="00535488"/>
    <w:rsid w:val="00535BD2"/>
    <w:rsid w:val="00536354"/>
    <w:rsid w:val="00536786"/>
    <w:rsid w:val="0053684F"/>
    <w:rsid w:val="00537D1A"/>
    <w:rsid w:val="00537FB7"/>
    <w:rsid w:val="00540B73"/>
    <w:rsid w:val="00540D06"/>
    <w:rsid w:val="005412EB"/>
    <w:rsid w:val="00542431"/>
    <w:rsid w:val="00545927"/>
    <w:rsid w:val="00545A7D"/>
    <w:rsid w:val="00546093"/>
    <w:rsid w:val="005469DD"/>
    <w:rsid w:val="005474F2"/>
    <w:rsid w:val="00547E2F"/>
    <w:rsid w:val="005508F1"/>
    <w:rsid w:val="005516ED"/>
    <w:rsid w:val="00551DFD"/>
    <w:rsid w:val="005530B7"/>
    <w:rsid w:val="005532A1"/>
    <w:rsid w:val="005534E9"/>
    <w:rsid w:val="005535E4"/>
    <w:rsid w:val="0055435E"/>
    <w:rsid w:val="0055573C"/>
    <w:rsid w:val="00556376"/>
    <w:rsid w:val="00556DFB"/>
    <w:rsid w:val="0056076E"/>
    <w:rsid w:val="00560A91"/>
    <w:rsid w:val="005623AA"/>
    <w:rsid w:val="00562664"/>
    <w:rsid w:val="005626A2"/>
    <w:rsid w:val="0056379A"/>
    <w:rsid w:val="00564112"/>
    <w:rsid w:val="005646F4"/>
    <w:rsid w:val="00564B6C"/>
    <w:rsid w:val="00565292"/>
    <w:rsid w:val="005656D6"/>
    <w:rsid w:val="0056582A"/>
    <w:rsid w:val="005674DC"/>
    <w:rsid w:val="00570BE6"/>
    <w:rsid w:val="00571C82"/>
    <w:rsid w:val="0057287A"/>
    <w:rsid w:val="005729DE"/>
    <w:rsid w:val="00572ABF"/>
    <w:rsid w:val="00572AC0"/>
    <w:rsid w:val="00572C1A"/>
    <w:rsid w:val="00572D3E"/>
    <w:rsid w:val="005741FD"/>
    <w:rsid w:val="0057472E"/>
    <w:rsid w:val="00574CC8"/>
    <w:rsid w:val="00577A6E"/>
    <w:rsid w:val="00577C44"/>
    <w:rsid w:val="00580372"/>
    <w:rsid w:val="0058082B"/>
    <w:rsid w:val="00581321"/>
    <w:rsid w:val="00581BE4"/>
    <w:rsid w:val="00581E79"/>
    <w:rsid w:val="00581EA6"/>
    <w:rsid w:val="005825B3"/>
    <w:rsid w:val="00582B29"/>
    <w:rsid w:val="00583835"/>
    <w:rsid w:val="00583E5B"/>
    <w:rsid w:val="00584F4A"/>
    <w:rsid w:val="00586266"/>
    <w:rsid w:val="005862C8"/>
    <w:rsid w:val="00586381"/>
    <w:rsid w:val="00586646"/>
    <w:rsid w:val="00586B52"/>
    <w:rsid w:val="00586CAC"/>
    <w:rsid w:val="0058719B"/>
    <w:rsid w:val="00587F3A"/>
    <w:rsid w:val="00590414"/>
    <w:rsid w:val="005912D1"/>
    <w:rsid w:val="00591D20"/>
    <w:rsid w:val="0059392F"/>
    <w:rsid w:val="00593BCB"/>
    <w:rsid w:val="0059435C"/>
    <w:rsid w:val="00594E69"/>
    <w:rsid w:val="00594F71"/>
    <w:rsid w:val="00595921"/>
    <w:rsid w:val="00597703"/>
    <w:rsid w:val="00597AD9"/>
    <w:rsid w:val="00597CB2"/>
    <w:rsid w:val="00597FBA"/>
    <w:rsid w:val="005A1269"/>
    <w:rsid w:val="005A245E"/>
    <w:rsid w:val="005A2758"/>
    <w:rsid w:val="005A415A"/>
    <w:rsid w:val="005A4363"/>
    <w:rsid w:val="005A4950"/>
    <w:rsid w:val="005A54CD"/>
    <w:rsid w:val="005A6242"/>
    <w:rsid w:val="005A6E20"/>
    <w:rsid w:val="005A7B7D"/>
    <w:rsid w:val="005B01DF"/>
    <w:rsid w:val="005B11E6"/>
    <w:rsid w:val="005B12EF"/>
    <w:rsid w:val="005B1552"/>
    <w:rsid w:val="005B18B9"/>
    <w:rsid w:val="005B1C0E"/>
    <w:rsid w:val="005B1CE3"/>
    <w:rsid w:val="005B3AAF"/>
    <w:rsid w:val="005B40A1"/>
    <w:rsid w:val="005B4DBA"/>
    <w:rsid w:val="005B5810"/>
    <w:rsid w:val="005B620A"/>
    <w:rsid w:val="005B6A75"/>
    <w:rsid w:val="005B6EB7"/>
    <w:rsid w:val="005B7523"/>
    <w:rsid w:val="005C045F"/>
    <w:rsid w:val="005C05E0"/>
    <w:rsid w:val="005C0ACC"/>
    <w:rsid w:val="005C22BB"/>
    <w:rsid w:val="005C3002"/>
    <w:rsid w:val="005C45B8"/>
    <w:rsid w:val="005C6228"/>
    <w:rsid w:val="005C6562"/>
    <w:rsid w:val="005C65E3"/>
    <w:rsid w:val="005C75B7"/>
    <w:rsid w:val="005C75E3"/>
    <w:rsid w:val="005C7A4C"/>
    <w:rsid w:val="005C7EFD"/>
    <w:rsid w:val="005D01A7"/>
    <w:rsid w:val="005D0E42"/>
    <w:rsid w:val="005D13B5"/>
    <w:rsid w:val="005D13CE"/>
    <w:rsid w:val="005D187F"/>
    <w:rsid w:val="005D2574"/>
    <w:rsid w:val="005D2A80"/>
    <w:rsid w:val="005D3657"/>
    <w:rsid w:val="005D5396"/>
    <w:rsid w:val="005D591A"/>
    <w:rsid w:val="005D62EF"/>
    <w:rsid w:val="005D7245"/>
    <w:rsid w:val="005D72DF"/>
    <w:rsid w:val="005D7759"/>
    <w:rsid w:val="005D7D0A"/>
    <w:rsid w:val="005E0247"/>
    <w:rsid w:val="005E0E43"/>
    <w:rsid w:val="005E1485"/>
    <w:rsid w:val="005E393D"/>
    <w:rsid w:val="005E4543"/>
    <w:rsid w:val="005E4681"/>
    <w:rsid w:val="005E4B22"/>
    <w:rsid w:val="005E4C3C"/>
    <w:rsid w:val="005E689A"/>
    <w:rsid w:val="005E74FB"/>
    <w:rsid w:val="005E7540"/>
    <w:rsid w:val="005F1A49"/>
    <w:rsid w:val="005F209B"/>
    <w:rsid w:val="005F2185"/>
    <w:rsid w:val="005F2B24"/>
    <w:rsid w:val="005F3622"/>
    <w:rsid w:val="005F3ACE"/>
    <w:rsid w:val="005F4B15"/>
    <w:rsid w:val="005F50E8"/>
    <w:rsid w:val="005F6BFF"/>
    <w:rsid w:val="005F714E"/>
    <w:rsid w:val="005F7587"/>
    <w:rsid w:val="00600DCF"/>
    <w:rsid w:val="00601009"/>
    <w:rsid w:val="006019C4"/>
    <w:rsid w:val="00601BF7"/>
    <w:rsid w:val="00602817"/>
    <w:rsid w:val="00602D73"/>
    <w:rsid w:val="006034E3"/>
    <w:rsid w:val="006035E4"/>
    <w:rsid w:val="00604F97"/>
    <w:rsid w:val="00605B79"/>
    <w:rsid w:val="006074A7"/>
    <w:rsid w:val="00610AC1"/>
    <w:rsid w:val="00610AC2"/>
    <w:rsid w:val="006113F1"/>
    <w:rsid w:val="00611A3E"/>
    <w:rsid w:val="0061271E"/>
    <w:rsid w:val="00612D9C"/>
    <w:rsid w:val="00612F48"/>
    <w:rsid w:val="00613235"/>
    <w:rsid w:val="00614351"/>
    <w:rsid w:val="00614D07"/>
    <w:rsid w:val="00615754"/>
    <w:rsid w:val="006157A5"/>
    <w:rsid w:val="00615D97"/>
    <w:rsid w:val="00616532"/>
    <w:rsid w:val="00616E1A"/>
    <w:rsid w:val="00620074"/>
    <w:rsid w:val="00620251"/>
    <w:rsid w:val="006212BC"/>
    <w:rsid w:val="006219B3"/>
    <w:rsid w:val="00623E6B"/>
    <w:rsid w:val="006244E5"/>
    <w:rsid w:val="00626060"/>
    <w:rsid w:val="00626395"/>
    <w:rsid w:val="00626BCE"/>
    <w:rsid w:val="00626F48"/>
    <w:rsid w:val="00627140"/>
    <w:rsid w:val="00627A81"/>
    <w:rsid w:val="00627CB4"/>
    <w:rsid w:val="006300DD"/>
    <w:rsid w:val="0063020B"/>
    <w:rsid w:val="006323EF"/>
    <w:rsid w:val="0063386B"/>
    <w:rsid w:val="006340D9"/>
    <w:rsid w:val="00634CE5"/>
    <w:rsid w:val="006356CF"/>
    <w:rsid w:val="00635B21"/>
    <w:rsid w:val="00635F08"/>
    <w:rsid w:val="006367B4"/>
    <w:rsid w:val="0063720A"/>
    <w:rsid w:val="00637D76"/>
    <w:rsid w:val="006404CF"/>
    <w:rsid w:val="00640812"/>
    <w:rsid w:val="00640A99"/>
    <w:rsid w:val="00642A8B"/>
    <w:rsid w:val="00643B1F"/>
    <w:rsid w:val="006452BD"/>
    <w:rsid w:val="00646370"/>
    <w:rsid w:val="006471AB"/>
    <w:rsid w:val="00647A27"/>
    <w:rsid w:val="00650B61"/>
    <w:rsid w:val="00651055"/>
    <w:rsid w:val="00651B32"/>
    <w:rsid w:val="00651B93"/>
    <w:rsid w:val="00652ABE"/>
    <w:rsid w:val="00652D11"/>
    <w:rsid w:val="006530E7"/>
    <w:rsid w:val="0065321F"/>
    <w:rsid w:val="00653B51"/>
    <w:rsid w:val="00653BAE"/>
    <w:rsid w:val="006549AD"/>
    <w:rsid w:val="00654EFC"/>
    <w:rsid w:val="00657CF1"/>
    <w:rsid w:val="006606A9"/>
    <w:rsid w:val="00662014"/>
    <w:rsid w:val="00662203"/>
    <w:rsid w:val="00662EFC"/>
    <w:rsid w:val="006631B5"/>
    <w:rsid w:val="00663A5B"/>
    <w:rsid w:val="00663E36"/>
    <w:rsid w:val="0066483B"/>
    <w:rsid w:val="0066490D"/>
    <w:rsid w:val="006653B5"/>
    <w:rsid w:val="00665F72"/>
    <w:rsid w:val="00666A0B"/>
    <w:rsid w:val="00666B94"/>
    <w:rsid w:val="00667002"/>
    <w:rsid w:val="00667314"/>
    <w:rsid w:val="006679B6"/>
    <w:rsid w:val="00667F7A"/>
    <w:rsid w:val="0067003F"/>
    <w:rsid w:val="00670A57"/>
    <w:rsid w:val="00670EFA"/>
    <w:rsid w:val="00671295"/>
    <w:rsid w:val="00671562"/>
    <w:rsid w:val="006717B3"/>
    <w:rsid w:val="006727E1"/>
    <w:rsid w:val="00672816"/>
    <w:rsid w:val="00672D71"/>
    <w:rsid w:val="006736E2"/>
    <w:rsid w:val="00674858"/>
    <w:rsid w:val="00674904"/>
    <w:rsid w:val="006750E4"/>
    <w:rsid w:val="00675104"/>
    <w:rsid w:val="00675BAB"/>
    <w:rsid w:val="006764D0"/>
    <w:rsid w:val="00676B31"/>
    <w:rsid w:val="00677C91"/>
    <w:rsid w:val="00681421"/>
    <w:rsid w:val="00682E25"/>
    <w:rsid w:val="00682EE6"/>
    <w:rsid w:val="006831B5"/>
    <w:rsid w:val="0068377A"/>
    <w:rsid w:val="006837D0"/>
    <w:rsid w:val="0068462E"/>
    <w:rsid w:val="006857F1"/>
    <w:rsid w:val="00685B9D"/>
    <w:rsid w:val="00685C0F"/>
    <w:rsid w:val="00685D1E"/>
    <w:rsid w:val="00685E99"/>
    <w:rsid w:val="00686CE1"/>
    <w:rsid w:val="00687647"/>
    <w:rsid w:val="0068789D"/>
    <w:rsid w:val="00687B95"/>
    <w:rsid w:val="0069008E"/>
    <w:rsid w:val="006900AE"/>
    <w:rsid w:val="00691378"/>
    <w:rsid w:val="00691A4F"/>
    <w:rsid w:val="00692537"/>
    <w:rsid w:val="00693147"/>
    <w:rsid w:val="00694969"/>
    <w:rsid w:val="00694F0F"/>
    <w:rsid w:val="00696A21"/>
    <w:rsid w:val="0069743D"/>
    <w:rsid w:val="006A0A11"/>
    <w:rsid w:val="006A25B4"/>
    <w:rsid w:val="006A2D21"/>
    <w:rsid w:val="006A3F26"/>
    <w:rsid w:val="006A47FD"/>
    <w:rsid w:val="006A6875"/>
    <w:rsid w:val="006A6D63"/>
    <w:rsid w:val="006A7F06"/>
    <w:rsid w:val="006B2029"/>
    <w:rsid w:val="006B2A3E"/>
    <w:rsid w:val="006B2A6D"/>
    <w:rsid w:val="006B3215"/>
    <w:rsid w:val="006B35F0"/>
    <w:rsid w:val="006B37BA"/>
    <w:rsid w:val="006B5688"/>
    <w:rsid w:val="006B5C17"/>
    <w:rsid w:val="006B6A36"/>
    <w:rsid w:val="006B6FA1"/>
    <w:rsid w:val="006B73CE"/>
    <w:rsid w:val="006B76F9"/>
    <w:rsid w:val="006B7C56"/>
    <w:rsid w:val="006B7E40"/>
    <w:rsid w:val="006C1AC5"/>
    <w:rsid w:val="006C1BF5"/>
    <w:rsid w:val="006C2098"/>
    <w:rsid w:val="006C4902"/>
    <w:rsid w:val="006C4B3D"/>
    <w:rsid w:val="006C69EB"/>
    <w:rsid w:val="006C728B"/>
    <w:rsid w:val="006C756D"/>
    <w:rsid w:val="006D0B20"/>
    <w:rsid w:val="006D0BB7"/>
    <w:rsid w:val="006D12BA"/>
    <w:rsid w:val="006D1AE7"/>
    <w:rsid w:val="006D2776"/>
    <w:rsid w:val="006D37F2"/>
    <w:rsid w:val="006D6276"/>
    <w:rsid w:val="006D70A2"/>
    <w:rsid w:val="006D764E"/>
    <w:rsid w:val="006E045F"/>
    <w:rsid w:val="006E0E9D"/>
    <w:rsid w:val="006E1202"/>
    <w:rsid w:val="006E34BD"/>
    <w:rsid w:val="006E38B5"/>
    <w:rsid w:val="006E41B4"/>
    <w:rsid w:val="006E481D"/>
    <w:rsid w:val="006E4BC9"/>
    <w:rsid w:val="006E5284"/>
    <w:rsid w:val="006E52D9"/>
    <w:rsid w:val="006E561F"/>
    <w:rsid w:val="006E695D"/>
    <w:rsid w:val="006E7E68"/>
    <w:rsid w:val="006F0799"/>
    <w:rsid w:val="006F0EFB"/>
    <w:rsid w:val="006F1525"/>
    <w:rsid w:val="006F1EB3"/>
    <w:rsid w:val="006F2558"/>
    <w:rsid w:val="006F3A1C"/>
    <w:rsid w:val="006F3FAC"/>
    <w:rsid w:val="006F4D5D"/>
    <w:rsid w:val="006F5996"/>
    <w:rsid w:val="006F691F"/>
    <w:rsid w:val="006F6C99"/>
    <w:rsid w:val="006F786F"/>
    <w:rsid w:val="006F7C4A"/>
    <w:rsid w:val="006F7F39"/>
    <w:rsid w:val="00700282"/>
    <w:rsid w:val="0070128B"/>
    <w:rsid w:val="007028A7"/>
    <w:rsid w:val="00702C27"/>
    <w:rsid w:val="0070374D"/>
    <w:rsid w:val="00703CC8"/>
    <w:rsid w:val="007048D9"/>
    <w:rsid w:val="00704C3E"/>
    <w:rsid w:val="00704D90"/>
    <w:rsid w:val="00707195"/>
    <w:rsid w:val="00707611"/>
    <w:rsid w:val="00707CC6"/>
    <w:rsid w:val="00710735"/>
    <w:rsid w:val="00710D75"/>
    <w:rsid w:val="00711AA8"/>
    <w:rsid w:val="00711BD0"/>
    <w:rsid w:val="00711EF0"/>
    <w:rsid w:val="00712A30"/>
    <w:rsid w:val="00712CCA"/>
    <w:rsid w:val="007131FE"/>
    <w:rsid w:val="00713BD6"/>
    <w:rsid w:val="00714827"/>
    <w:rsid w:val="0071485D"/>
    <w:rsid w:val="00715AC0"/>
    <w:rsid w:val="0071667D"/>
    <w:rsid w:val="0071788F"/>
    <w:rsid w:val="00717FD6"/>
    <w:rsid w:val="007212D4"/>
    <w:rsid w:val="00721DF2"/>
    <w:rsid w:val="00721F3F"/>
    <w:rsid w:val="007221FC"/>
    <w:rsid w:val="00722C2C"/>
    <w:rsid w:val="00723273"/>
    <w:rsid w:val="00723DE3"/>
    <w:rsid w:val="007257F0"/>
    <w:rsid w:val="007260B5"/>
    <w:rsid w:val="0072773A"/>
    <w:rsid w:val="00727744"/>
    <w:rsid w:val="00727980"/>
    <w:rsid w:val="00727B0D"/>
    <w:rsid w:val="00727F54"/>
    <w:rsid w:val="00730A19"/>
    <w:rsid w:val="00731343"/>
    <w:rsid w:val="00731F71"/>
    <w:rsid w:val="0073418D"/>
    <w:rsid w:val="007342F1"/>
    <w:rsid w:val="007343D2"/>
    <w:rsid w:val="00734759"/>
    <w:rsid w:val="00735180"/>
    <w:rsid w:val="007363E3"/>
    <w:rsid w:val="00736C44"/>
    <w:rsid w:val="007370DB"/>
    <w:rsid w:val="00740120"/>
    <w:rsid w:val="007403F4"/>
    <w:rsid w:val="00740E75"/>
    <w:rsid w:val="00740F1B"/>
    <w:rsid w:val="007429BF"/>
    <w:rsid w:val="00742CB5"/>
    <w:rsid w:val="00743FB6"/>
    <w:rsid w:val="007446F1"/>
    <w:rsid w:val="007467AF"/>
    <w:rsid w:val="007472F8"/>
    <w:rsid w:val="00747498"/>
    <w:rsid w:val="00750070"/>
    <w:rsid w:val="0075091C"/>
    <w:rsid w:val="0075169E"/>
    <w:rsid w:val="0075206F"/>
    <w:rsid w:val="00752093"/>
    <w:rsid w:val="0075290B"/>
    <w:rsid w:val="0075344A"/>
    <w:rsid w:val="00753E8F"/>
    <w:rsid w:val="00754E9D"/>
    <w:rsid w:val="00754EEA"/>
    <w:rsid w:val="00756115"/>
    <w:rsid w:val="007563AB"/>
    <w:rsid w:val="00756EE3"/>
    <w:rsid w:val="00757F12"/>
    <w:rsid w:val="0076065B"/>
    <w:rsid w:val="007611B1"/>
    <w:rsid w:val="00761360"/>
    <w:rsid w:val="00761662"/>
    <w:rsid w:val="00761B61"/>
    <w:rsid w:val="0076261B"/>
    <w:rsid w:val="007629F9"/>
    <w:rsid w:val="0076384C"/>
    <w:rsid w:val="00763E0B"/>
    <w:rsid w:val="007645AC"/>
    <w:rsid w:val="00765693"/>
    <w:rsid w:val="0076577C"/>
    <w:rsid w:val="0076590B"/>
    <w:rsid w:val="00771154"/>
    <w:rsid w:val="007712C3"/>
    <w:rsid w:val="00771466"/>
    <w:rsid w:val="00771F3F"/>
    <w:rsid w:val="007731DB"/>
    <w:rsid w:val="00774496"/>
    <w:rsid w:val="00774818"/>
    <w:rsid w:val="00774D8D"/>
    <w:rsid w:val="00775058"/>
    <w:rsid w:val="007759C8"/>
    <w:rsid w:val="00775E38"/>
    <w:rsid w:val="007811C6"/>
    <w:rsid w:val="00782606"/>
    <w:rsid w:val="00784412"/>
    <w:rsid w:val="00784B6B"/>
    <w:rsid w:val="007905D7"/>
    <w:rsid w:val="00791185"/>
    <w:rsid w:val="00791E86"/>
    <w:rsid w:val="00791F33"/>
    <w:rsid w:val="00792092"/>
    <w:rsid w:val="0079240B"/>
    <w:rsid w:val="00793D2C"/>
    <w:rsid w:val="00793DCC"/>
    <w:rsid w:val="007940B7"/>
    <w:rsid w:val="007944E3"/>
    <w:rsid w:val="007944FD"/>
    <w:rsid w:val="00794653"/>
    <w:rsid w:val="00794673"/>
    <w:rsid w:val="00794F39"/>
    <w:rsid w:val="00795021"/>
    <w:rsid w:val="007954FF"/>
    <w:rsid w:val="007957F5"/>
    <w:rsid w:val="00796EF6"/>
    <w:rsid w:val="007A02AE"/>
    <w:rsid w:val="007A0978"/>
    <w:rsid w:val="007A16EF"/>
    <w:rsid w:val="007A19CD"/>
    <w:rsid w:val="007A241C"/>
    <w:rsid w:val="007A2971"/>
    <w:rsid w:val="007A2B8C"/>
    <w:rsid w:val="007A323C"/>
    <w:rsid w:val="007A5F46"/>
    <w:rsid w:val="007A635F"/>
    <w:rsid w:val="007A6761"/>
    <w:rsid w:val="007B0D46"/>
    <w:rsid w:val="007B0DE1"/>
    <w:rsid w:val="007B0E0A"/>
    <w:rsid w:val="007B0EC8"/>
    <w:rsid w:val="007B19F8"/>
    <w:rsid w:val="007B1AA2"/>
    <w:rsid w:val="007B2536"/>
    <w:rsid w:val="007B3226"/>
    <w:rsid w:val="007B3EEB"/>
    <w:rsid w:val="007B5F85"/>
    <w:rsid w:val="007B663A"/>
    <w:rsid w:val="007B71BE"/>
    <w:rsid w:val="007C01FC"/>
    <w:rsid w:val="007C157A"/>
    <w:rsid w:val="007C1947"/>
    <w:rsid w:val="007C2E42"/>
    <w:rsid w:val="007C35B3"/>
    <w:rsid w:val="007C3B0D"/>
    <w:rsid w:val="007C4203"/>
    <w:rsid w:val="007D03E2"/>
    <w:rsid w:val="007D058C"/>
    <w:rsid w:val="007D12D5"/>
    <w:rsid w:val="007D1BC2"/>
    <w:rsid w:val="007D2C16"/>
    <w:rsid w:val="007D3C92"/>
    <w:rsid w:val="007D4435"/>
    <w:rsid w:val="007D451E"/>
    <w:rsid w:val="007D466F"/>
    <w:rsid w:val="007D5597"/>
    <w:rsid w:val="007D575D"/>
    <w:rsid w:val="007D5A50"/>
    <w:rsid w:val="007D621F"/>
    <w:rsid w:val="007D6748"/>
    <w:rsid w:val="007D6D5A"/>
    <w:rsid w:val="007D6F4F"/>
    <w:rsid w:val="007D7542"/>
    <w:rsid w:val="007D7ACD"/>
    <w:rsid w:val="007D7F1A"/>
    <w:rsid w:val="007E0682"/>
    <w:rsid w:val="007E12E7"/>
    <w:rsid w:val="007E3A2C"/>
    <w:rsid w:val="007E3B3B"/>
    <w:rsid w:val="007E46E4"/>
    <w:rsid w:val="007E4E68"/>
    <w:rsid w:val="007E4F7B"/>
    <w:rsid w:val="007E5071"/>
    <w:rsid w:val="007E7132"/>
    <w:rsid w:val="007E77CB"/>
    <w:rsid w:val="007F203F"/>
    <w:rsid w:val="007F2231"/>
    <w:rsid w:val="007F24CD"/>
    <w:rsid w:val="007F3843"/>
    <w:rsid w:val="007F49BA"/>
    <w:rsid w:val="007F53D6"/>
    <w:rsid w:val="007F5830"/>
    <w:rsid w:val="007F593B"/>
    <w:rsid w:val="007F7CDD"/>
    <w:rsid w:val="0080338D"/>
    <w:rsid w:val="008036A7"/>
    <w:rsid w:val="00803B5B"/>
    <w:rsid w:val="008041A9"/>
    <w:rsid w:val="008042FC"/>
    <w:rsid w:val="00804434"/>
    <w:rsid w:val="0080619E"/>
    <w:rsid w:val="008068C9"/>
    <w:rsid w:val="008071A1"/>
    <w:rsid w:val="00807AC5"/>
    <w:rsid w:val="0081137E"/>
    <w:rsid w:val="008116F1"/>
    <w:rsid w:val="008119A0"/>
    <w:rsid w:val="008119C1"/>
    <w:rsid w:val="00812493"/>
    <w:rsid w:val="00812A85"/>
    <w:rsid w:val="00813380"/>
    <w:rsid w:val="008142CF"/>
    <w:rsid w:val="00814645"/>
    <w:rsid w:val="00820E76"/>
    <w:rsid w:val="00820EAF"/>
    <w:rsid w:val="0082174F"/>
    <w:rsid w:val="00821AF9"/>
    <w:rsid w:val="00821CF2"/>
    <w:rsid w:val="008221F3"/>
    <w:rsid w:val="0082329A"/>
    <w:rsid w:val="0082427F"/>
    <w:rsid w:val="00824417"/>
    <w:rsid w:val="008249BD"/>
    <w:rsid w:val="00824B2E"/>
    <w:rsid w:val="00824C2A"/>
    <w:rsid w:val="008262F0"/>
    <w:rsid w:val="00826AF5"/>
    <w:rsid w:val="00830B11"/>
    <w:rsid w:val="0083194D"/>
    <w:rsid w:val="00831C81"/>
    <w:rsid w:val="008321C4"/>
    <w:rsid w:val="008325EF"/>
    <w:rsid w:val="0083266B"/>
    <w:rsid w:val="00832E23"/>
    <w:rsid w:val="00833F13"/>
    <w:rsid w:val="008353E1"/>
    <w:rsid w:val="008355EC"/>
    <w:rsid w:val="00836B2B"/>
    <w:rsid w:val="0083790C"/>
    <w:rsid w:val="00837C19"/>
    <w:rsid w:val="00837D96"/>
    <w:rsid w:val="0084014D"/>
    <w:rsid w:val="008403EC"/>
    <w:rsid w:val="008414CF"/>
    <w:rsid w:val="00841C10"/>
    <w:rsid w:val="00842618"/>
    <w:rsid w:val="00842684"/>
    <w:rsid w:val="00842F0D"/>
    <w:rsid w:val="0084395D"/>
    <w:rsid w:val="00843C51"/>
    <w:rsid w:val="00843D69"/>
    <w:rsid w:val="008450EC"/>
    <w:rsid w:val="008457D7"/>
    <w:rsid w:val="00845CA8"/>
    <w:rsid w:val="00846054"/>
    <w:rsid w:val="00846444"/>
    <w:rsid w:val="00847881"/>
    <w:rsid w:val="00850718"/>
    <w:rsid w:val="008518EF"/>
    <w:rsid w:val="00851EEB"/>
    <w:rsid w:val="00852803"/>
    <w:rsid w:val="008535CF"/>
    <w:rsid w:val="00853AAD"/>
    <w:rsid w:val="00853E5C"/>
    <w:rsid w:val="008547B5"/>
    <w:rsid w:val="0085562A"/>
    <w:rsid w:val="00856032"/>
    <w:rsid w:val="0085638E"/>
    <w:rsid w:val="00856C68"/>
    <w:rsid w:val="008577FB"/>
    <w:rsid w:val="00857F3D"/>
    <w:rsid w:val="00860EEE"/>
    <w:rsid w:val="008617AA"/>
    <w:rsid w:val="00861ECB"/>
    <w:rsid w:val="00862695"/>
    <w:rsid w:val="008628CA"/>
    <w:rsid w:val="00862B75"/>
    <w:rsid w:val="008636D5"/>
    <w:rsid w:val="00863F73"/>
    <w:rsid w:val="0086464A"/>
    <w:rsid w:val="00864940"/>
    <w:rsid w:val="00864B40"/>
    <w:rsid w:val="0086544F"/>
    <w:rsid w:val="0086609D"/>
    <w:rsid w:val="008670FA"/>
    <w:rsid w:val="0086736D"/>
    <w:rsid w:val="00867611"/>
    <w:rsid w:val="00867D13"/>
    <w:rsid w:val="00870819"/>
    <w:rsid w:val="00871747"/>
    <w:rsid w:val="00872217"/>
    <w:rsid w:val="00872A4B"/>
    <w:rsid w:val="00873FBB"/>
    <w:rsid w:val="008742ED"/>
    <w:rsid w:val="008749CE"/>
    <w:rsid w:val="00874F33"/>
    <w:rsid w:val="0087519B"/>
    <w:rsid w:val="00875431"/>
    <w:rsid w:val="0087582E"/>
    <w:rsid w:val="008762BE"/>
    <w:rsid w:val="0087640D"/>
    <w:rsid w:val="0087670D"/>
    <w:rsid w:val="00876B77"/>
    <w:rsid w:val="00876CF8"/>
    <w:rsid w:val="00880D06"/>
    <w:rsid w:val="00880DC7"/>
    <w:rsid w:val="0088158A"/>
    <w:rsid w:val="008825CE"/>
    <w:rsid w:val="00882F0A"/>
    <w:rsid w:val="0088316A"/>
    <w:rsid w:val="008839E7"/>
    <w:rsid w:val="00885F5A"/>
    <w:rsid w:val="00886508"/>
    <w:rsid w:val="00886548"/>
    <w:rsid w:val="008905B9"/>
    <w:rsid w:val="0089107A"/>
    <w:rsid w:val="00891FC6"/>
    <w:rsid w:val="00892530"/>
    <w:rsid w:val="008925A2"/>
    <w:rsid w:val="00893803"/>
    <w:rsid w:val="00893824"/>
    <w:rsid w:val="00893988"/>
    <w:rsid w:val="00894349"/>
    <w:rsid w:val="00894807"/>
    <w:rsid w:val="00895244"/>
    <w:rsid w:val="00895869"/>
    <w:rsid w:val="00895D7F"/>
    <w:rsid w:val="00896351"/>
    <w:rsid w:val="0089656C"/>
    <w:rsid w:val="00897974"/>
    <w:rsid w:val="00897B20"/>
    <w:rsid w:val="008A0B41"/>
    <w:rsid w:val="008A0D18"/>
    <w:rsid w:val="008A116A"/>
    <w:rsid w:val="008A1E73"/>
    <w:rsid w:val="008A3865"/>
    <w:rsid w:val="008A41D0"/>
    <w:rsid w:val="008A4439"/>
    <w:rsid w:val="008A66F8"/>
    <w:rsid w:val="008A78B6"/>
    <w:rsid w:val="008A7CE7"/>
    <w:rsid w:val="008A7E40"/>
    <w:rsid w:val="008B02AA"/>
    <w:rsid w:val="008B0AC1"/>
    <w:rsid w:val="008B18B7"/>
    <w:rsid w:val="008B2880"/>
    <w:rsid w:val="008B2B14"/>
    <w:rsid w:val="008B2D8D"/>
    <w:rsid w:val="008B341A"/>
    <w:rsid w:val="008B3C3F"/>
    <w:rsid w:val="008B3CD2"/>
    <w:rsid w:val="008B4AB9"/>
    <w:rsid w:val="008B55DE"/>
    <w:rsid w:val="008B6322"/>
    <w:rsid w:val="008B70AB"/>
    <w:rsid w:val="008B7CDC"/>
    <w:rsid w:val="008C00A7"/>
    <w:rsid w:val="008C06E3"/>
    <w:rsid w:val="008C0955"/>
    <w:rsid w:val="008C2276"/>
    <w:rsid w:val="008C23F8"/>
    <w:rsid w:val="008C23FC"/>
    <w:rsid w:val="008C2AF9"/>
    <w:rsid w:val="008C3B8F"/>
    <w:rsid w:val="008C55F3"/>
    <w:rsid w:val="008C577D"/>
    <w:rsid w:val="008C5A6F"/>
    <w:rsid w:val="008C6814"/>
    <w:rsid w:val="008D0656"/>
    <w:rsid w:val="008D13FC"/>
    <w:rsid w:val="008D1A9F"/>
    <w:rsid w:val="008D24EE"/>
    <w:rsid w:val="008D2939"/>
    <w:rsid w:val="008D2D53"/>
    <w:rsid w:val="008D2EEB"/>
    <w:rsid w:val="008D3796"/>
    <w:rsid w:val="008D43B7"/>
    <w:rsid w:val="008D43D1"/>
    <w:rsid w:val="008D446D"/>
    <w:rsid w:val="008D4FD0"/>
    <w:rsid w:val="008D5A91"/>
    <w:rsid w:val="008D6259"/>
    <w:rsid w:val="008D76A7"/>
    <w:rsid w:val="008E001E"/>
    <w:rsid w:val="008E0638"/>
    <w:rsid w:val="008E084D"/>
    <w:rsid w:val="008E0AD6"/>
    <w:rsid w:val="008E182F"/>
    <w:rsid w:val="008E21C8"/>
    <w:rsid w:val="008E2A70"/>
    <w:rsid w:val="008E42CB"/>
    <w:rsid w:val="008E45B9"/>
    <w:rsid w:val="008E5071"/>
    <w:rsid w:val="008E67D8"/>
    <w:rsid w:val="008E6E56"/>
    <w:rsid w:val="008F08FD"/>
    <w:rsid w:val="008F1BF6"/>
    <w:rsid w:val="008F1FA5"/>
    <w:rsid w:val="008F56F0"/>
    <w:rsid w:val="008F593C"/>
    <w:rsid w:val="008F5DE8"/>
    <w:rsid w:val="008F70C5"/>
    <w:rsid w:val="00901AEA"/>
    <w:rsid w:val="009020B0"/>
    <w:rsid w:val="00902B06"/>
    <w:rsid w:val="0090499B"/>
    <w:rsid w:val="00904F1E"/>
    <w:rsid w:val="0090520B"/>
    <w:rsid w:val="00905404"/>
    <w:rsid w:val="00911AC2"/>
    <w:rsid w:val="00911E98"/>
    <w:rsid w:val="00912077"/>
    <w:rsid w:val="0091248F"/>
    <w:rsid w:val="009127DF"/>
    <w:rsid w:val="00912B08"/>
    <w:rsid w:val="009136CA"/>
    <w:rsid w:val="00913B10"/>
    <w:rsid w:val="00914301"/>
    <w:rsid w:val="00915B24"/>
    <w:rsid w:val="00915EB9"/>
    <w:rsid w:val="00916188"/>
    <w:rsid w:val="009211C7"/>
    <w:rsid w:val="00921376"/>
    <w:rsid w:val="009219BB"/>
    <w:rsid w:val="0092297C"/>
    <w:rsid w:val="009231F7"/>
    <w:rsid w:val="00923624"/>
    <w:rsid w:val="009241A6"/>
    <w:rsid w:val="00924C7B"/>
    <w:rsid w:val="0092559A"/>
    <w:rsid w:val="00925C95"/>
    <w:rsid w:val="00925DFC"/>
    <w:rsid w:val="00927171"/>
    <w:rsid w:val="009271B0"/>
    <w:rsid w:val="009271B5"/>
    <w:rsid w:val="0092739A"/>
    <w:rsid w:val="009273C3"/>
    <w:rsid w:val="00927921"/>
    <w:rsid w:val="00927E9E"/>
    <w:rsid w:val="00927FE4"/>
    <w:rsid w:val="0093039E"/>
    <w:rsid w:val="00931B93"/>
    <w:rsid w:val="00932D65"/>
    <w:rsid w:val="00933134"/>
    <w:rsid w:val="00933BA2"/>
    <w:rsid w:val="00934928"/>
    <w:rsid w:val="0093528E"/>
    <w:rsid w:val="00935624"/>
    <w:rsid w:val="009375AF"/>
    <w:rsid w:val="00937BC9"/>
    <w:rsid w:val="00940CAE"/>
    <w:rsid w:val="00941D7D"/>
    <w:rsid w:val="0094201D"/>
    <w:rsid w:val="0094382B"/>
    <w:rsid w:val="009445E5"/>
    <w:rsid w:val="00944A57"/>
    <w:rsid w:val="009467EC"/>
    <w:rsid w:val="00946D56"/>
    <w:rsid w:val="00947222"/>
    <w:rsid w:val="0094730D"/>
    <w:rsid w:val="0094798D"/>
    <w:rsid w:val="00950DBA"/>
    <w:rsid w:val="00951474"/>
    <w:rsid w:val="009539DF"/>
    <w:rsid w:val="00955123"/>
    <w:rsid w:val="009565B7"/>
    <w:rsid w:val="009577DB"/>
    <w:rsid w:val="00957866"/>
    <w:rsid w:val="00957993"/>
    <w:rsid w:val="00957B2D"/>
    <w:rsid w:val="0096039E"/>
    <w:rsid w:val="00960E11"/>
    <w:rsid w:val="009612A3"/>
    <w:rsid w:val="0096143C"/>
    <w:rsid w:val="00961CF9"/>
    <w:rsid w:val="0096294B"/>
    <w:rsid w:val="00962A13"/>
    <w:rsid w:val="009648AD"/>
    <w:rsid w:val="009654AB"/>
    <w:rsid w:val="00965A5F"/>
    <w:rsid w:val="00966BEF"/>
    <w:rsid w:val="00970685"/>
    <w:rsid w:val="00970DFD"/>
    <w:rsid w:val="00971C53"/>
    <w:rsid w:val="00972779"/>
    <w:rsid w:val="0097281C"/>
    <w:rsid w:val="00972829"/>
    <w:rsid w:val="009735AB"/>
    <w:rsid w:val="00973E08"/>
    <w:rsid w:val="009742DE"/>
    <w:rsid w:val="009743F1"/>
    <w:rsid w:val="00974D27"/>
    <w:rsid w:val="00974D99"/>
    <w:rsid w:val="00975FB7"/>
    <w:rsid w:val="0097614A"/>
    <w:rsid w:val="009762CE"/>
    <w:rsid w:val="00981A2C"/>
    <w:rsid w:val="009824EF"/>
    <w:rsid w:val="0098336F"/>
    <w:rsid w:val="00984B70"/>
    <w:rsid w:val="0098511C"/>
    <w:rsid w:val="009855CB"/>
    <w:rsid w:val="00987844"/>
    <w:rsid w:val="0099000D"/>
    <w:rsid w:val="0099030D"/>
    <w:rsid w:val="00990E50"/>
    <w:rsid w:val="00990EFE"/>
    <w:rsid w:val="0099100F"/>
    <w:rsid w:val="00991960"/>
    <w:rsid w:val="009924A7"/>
    <w:rsid w:val="009940D7"/>
    <w:rsid w:val="00996198"/>
    <w:rsid w:val="00996406"/>
    <w:rsid w:val="00996626"/>
    <w:rsid w:val="0099668B"/>
    <w:rsid w:val="00997666"/>
    <w:rsid w:val="00997CD4"/>
    <w:rsid w:val="00997DDB"/>
    <w:rsid w:val="00997FA3"/>
    <w:rsid w:val="009A0066"/>
    <w:rsid w:val="009A2501"/>
    <w:rsid w:val="009A2B66"/>
    <w:rsid w:val="009A2BD3"/>
    <w:rsid w:val="009A310A"/>
    <w:rsid w:val="009A3776"/>
    <w:rsid w:val="009A3DAF"/>
    <w:rsid w:val="009A4071"/>
    <w:rsid w:val="009A501C"/>
    <w:rsid w:val="009A5519"/>
    <w:rsid w:val="009A55A8"/>
    <w:rsid w:val="009A629C"/>
    <w:rsid w:val="009A729A"/>
    <w:rsid w:val="009A7558"/>
    <w:rsid w:val="009B1191"/>
    <w:rsid w:val="009B16D0"/>
    <w:rsid w:val="009B30AA"/>
    <w:rsid w:val="009B4522"/>
    <w:rsid w:val="009B4AF1"/>
    <w:rsid w:val="009B4F31"/>
    <w:rsid w:val="009B6BFE"/>
    <w:rsid w:val="009B6F46"/>
    <w:rsid w:val="009B6F95"/>
    <w:rsid w:val="009B7080"/>
    <w:rsid w:val="009C1441"/>
    <w:rsid w:val="009C2063"/>
    <w:rsid w:val="009C2103"/>
    <w:rsid w:val="009C24D1"/>
    <w:rsid w:val="009C3773"/>
    <w:rsid w:val="009C3D65"/>
    <w:rsid w:val="009C4477"/>
    <w:rsid w:val="009C623D"/>
    <w:rsid w:val="009C6258"/>
    <w:rsid w:val="009C6419"/>
    <w:rsid w:val="009C676C"/>
    <w:rsid w:val="009C6CC5"/>
    <w:rsid w:val="009C79B5"/>
    <w:rsid w:val="009C7C7D"/>
    <w:rsid w:val="009C7FCF"/>
    <w:rsid w:val="009D013A"/>
    <w:rsid w:val="009D13A1"/>
    <w:rsid w:val="009D1972"/>
    <w:rsid w:val="009D1EED"/>
    <w:rsid w:val="009D30BB"/>
    <w:rsid w:val="009D40C1"/>
    <w:rsid w:val="009D4D1E"/>
    <w:rsid w:val="009D4D5D"/>
    <w:rsid w:val="009D4F39"/>
    <w:rsid w:val="009D7588"/>
    <w:rsid w:val="009D76FC"/>
    <w:rsid w:val="009D7733"/>
    <w:rsid w:val="009E04A7"/>
    <w:rsid w:val="009E0F06"/>
    <w:rsid w:val="009E16B1"/>
    <w:rsid w:val="009E1C47"/>
    <w:rsid w:val="009E28F5"/>
    <w:rsid w:val="009E2DCC"/>
    <w:rsid w:val="009E4079"/>
    <w:rsid w:val="009E5562"/>
    <w:rsid w:val="009E5A27"/>
    <w:rsid w:val="009E5F96"/>
    <w:rsid w:val="009E64DF"/>
    <w:rsid w:val="009E6658"/>
    <w:rsid w:val="009E7808"/>
    <w:rsid w:val="009F02C9"/>
    <w:rsid w:val="009F1DE8"/>
    <w:rsid w:val="009F2951"/>
    <w:rsid w:val="009F500D"/>
    <w:rsid w:val="009F5466"/>
    <w:rsid w:val="009F5744"/>
    <w:rsid w:val="009F79CB"/>
    <w:rsid w:val="009F7EA0"/>
    <w:rsid w:val="00A00BB3"/>
    <w:rsid w:val="00A01860"/>
    <w:rsid w:val="00A0193B"/>
    <w:rsid w:val="00A01A39"/>
    <w:rsid w:val="00A01EE9"/>
    <w:rsid w:val="00A0220C"/>
    <w:rsid w:val="00A02EF2"/>
    <w:rsid w:val="00A039C4"/>
    <w:rsid w:val="00A040C0"/>
    <w:rsid w:val="00A04291"/>
    <w:rsid w:val="00A04ED0"/>
    <w:rsid w:val="00A05728"/>
    <w:rsid w:val="00A0606C"/>
    <w:rsid w:val="00A06558"/>
    <w:rsid w:val="00A06F88"/>
    <w:rsid w:val="00A071A8"/>
    <w:rsid w:val="00A10220"/>
    <w:rsid w:val="00A10388"/>
    <w:rsid w:val="00A1177C"/>
    <w:rsid w:val="00A148D4"/>
    <w:rsid w:val="00A14ACA"/>
    <w:rsid w:val="00A14DB7"/>
    <w:rsid w:val="00A14FB9"/>
    <w:rsid w:val="00A150CC"/>
    <w:rsid w:val="00A1553E"/>
    <w:rsid w:val="00A1566A"/>
    <w:rsid w:val="00A158BB"/>
    <w:rsid w:val="00A15A10"/>
    <w:rsid w:val="00A15FDF"/>
    <w:rsid w:val="00A169D6"/>
    <w:rsid w:val="00A17838"/>
    <w:rsid w:val="00A17D04"/>
    <w:rsid w:val="00A2081C"/>
    <w:rsid w:val="00A20B04"/>
    <w:rsid w:val="00A22199"/>
    <w:rsid w:val="00A22423"/>
    <w:rsid w:val="00A22454"/>
    <w:rsid w:val="00A23B16"/>
    <w:rsid w:val="00A23D7F"/>
    <w:rsid w:val="00A23DBD"/>
    <w:rsid w:val="00A24168"/>
    <w:rsid w:val="00A24287"/>
    <w:rsid w:val="00A2457C"/>
    <w:rsid w:val="00A245AC"/>
    <w:rsid w:val="00A245F9"/>
    <w:rsid w:val="00A254CF"/>
    <w:rsid w:val="00A25519"/>
    <w:rsid w:val="00A25BC6"/>
    <w:rsid w:val="00A25D4B"/>
    <w:rsid w:val="00A26EE8"/>
    <w:rsid w:val="00A27090"/>
    <w:rsid w:val="00A27B5F"/>
    <w:rsid w:val="00A27ED0"/>
    <w:rsid w:val="00A30080"/>
    <w:rsid w:val="00A303C1"/>
    <w:rsid w:val="00A31097"/>
    <w:rsid w:val="00A31610"/>
    <w:rsid w:val="00A3256E"/>
    <w:rsid w:val="00A33CC3"/>
    <w:rsid w:val="00A3432B"/>
    <w:rsid w:val="00A34FC3"/>
    <w:rsid w:val="00A35092"/>
    <w:rsid w:val="00A359DE"/>
    <w:rsid w:val="00A36458"/>
    <w:rsid w:val="00A36B8E"/>
    <w:rsid w:val="00A42274"/>
    <w:rsid w:val="00A42399"/>
    <w:rsid w:val="00A42499"/>
    <w:rsid w:val="00A43173"/>
    <w:rsid w:val="00A43A26"/>
    <w:rsid w:val="00A444AE"/>
    <w:rsid w:val="00A447A1"/>
    <w:rsid w:val="00A44B32"/>
    <w:rsid w:val="00A45317"/>
    <w:rsid w:val="00A45730"/>
    <w:rsid w:val="00A46F83"/>
    <w:rsid w:val="00A47A5E"/>
    <w:rsid w:val="00A50611"/>
    <w:rsid w:val="00A50894"/>
    <w:rsid w:val="00A50AF1"/>
    <w:rsid w:val="00A5184A"/>
    <w:rsid w:val="00A522A6"/>
    <w:rsid w:val="00A53053"/>
    <w:rsid w:val="00A534A8"/>
    <w:rsid w:val="00A5461B"/>
    <w:rsid w:val="00A54859"/>
    <w:rsid w:val="00A54B79"/>
    <w:rsid w:val="00A54C56"/>
    <w:rsid w:val="00A57401"/>
    <w:rsid w:val="00A60FCD"/>
    <w:rsid w:val="00A61E0F"/>
    <w:rsid w:val="00A62703"/>
    <w:rsid w:val="00A62A2A"/>
    <w:rsid w:val="00A64478"/>
    <w:rsid w:val="00A64E06"/>
    <w:rsid w:val="00A6609E"/>
    <w:rsid w:val="00A6651F"/>
    <w:rsid w:val="00A6783A"/>
    <w:rsid w:val="00A67945"/>
    <w:rsid w:val="00A67AE6"/>
    <w:rsid w:val="00A70851"/>
    <w:rsid w:val="00A7088D"/>
    <w:rsid w:val="00A725F3"/>
    <w:rsid w:val="00A7395C"/>
    <w:rsid w:val="00A74B1E"/>
    <w:rsid w:val="00A75584"/>
    <w:rsid w:val="00A7567F"/>
    <w:rsid w:val="00A7694A"/>
    <w:rsid w:val="00A76CFD"/>
    <w:rsid w:val="00A76F6B"/>
    <w:rsid w:val="00A773E2"/>
    <w:rsid w:val="00A811B9"/>
    <w:rsid w:val="00A81360"/>
    <w:rsid w:val="00A81BD0"/>
    <w:rsid w:val="00A826D1"/>
    <w:rsid w:val="00A834BD"/>
    <w:rsid w:val="00A83EA0"/>
    <w:rsid w:val="00A84140"/>
    <w:rsid w:val="00A84275"/>
    <w:rsid w:val="00A8484C"/>
    <w:rsid w:val="00A85DE3"/>
    <w:rsid w:val="00A86419"/>
    <w:rsid w:val="00A864EB"/>
    <w:rsid w:val="00A86C74"/>
    <w:rsid w:val="00A87CCD"/>
    <w:rsid w:val="00A9013F"/>
    <w:rsid w:val="00A902DB"/>
    <w:rsid w:val="00A9130B"/>
    <w:rsid w:val="00A91391"/>
    <w:rsid w:val="00A91CF9"/>
    <w:rsid w:val="00A9284F"/>
    <w:rsid w:val="00A92FF7"/>
    <w:rsid w:val="00A931CA"/>
    <w:rsid w:val="00A94E1B"/>
    <w:rsid w:val="00A9548F"/>
    <w:rsid w:val="00A95D8E"/>
    <w:rsid w:val="00A96BBE"/>
    <w:rsid w:val="00AA0EA1"/>
    <w:rsid w:val="00AA1547"/>
    <w:rsid w:val="00AA2716"/>
    <w:rsid w:val="00AA28E4"/>
    <w:rsid w:val="00AA2D23"/>
    <w:rsid w:val="00AA38E2"/>
    <w:rsid w:val="00AA393B"/>
    <w:rsid w:val="00AA3F59"/>
    <w:rsid w:val="00AA5A2F"/>
    <w:rsid w:val="00AA6499"/>
    <w:rsid w:val="00AA672B"/>
    <w:rsid w:val="00AA75B3"/>
    <w:rsid w:val="00AB007F"/>
    <w:rsid w:val="00AB0579"/>
    <w:rsid w:val="00AB0AB7"/>
    <w:rsid w:val="00AB0D84"/>
    <w:rsid w:val="00AB17AF"/>
    <w:rsid w:val="00AB330D"/>
    <w:rsid w:val="00AB3601"/>
    <w:rsid w:val="00AB39FD"/>
    <w:rsid w:val="00AB489A"/>
    <w:rsid w:val="00AB5890"/>
    <w:rsid w:val="00AB5907"/>
    <w:rsid w:val="00AB5D40"/>
    <w:rsid w:val="00AB703F"/>
    <w:rsid w:val="00AB70B8"/>
    <w:rsid w:val="00AB73E9"/>
    <w:rsid w:val="00AB7BCC"/>
    <w:rsid w:val="00AC05C8"/>
    <w:rsid w:val="00AC1C04"/>
    <w:rsid w:val="00AC2F27"/>
    <w:rsid w:val="00AC2FDF"/>
    <w:rsid w:val="00AC3EE6"/>
    <w:rsid w:val="00AC3F2A"/>
    <w:rsid w:val="00AC3FE3"/>
    <w:rsid w:val="00AC4C00"/>
    <w:rsid w:val="00AC6233"/>
    <w:rsid w:val="00AC6615"/>
    <w:rsid w:val="00AC6895"/>
    <w:rsid w:val="00AC766D"/>
    <w:rsid w:val="00AC7AAE"/>
    <w:rsid w:val="00AC7D50"/>
    <w:rsid w:val="00AD0301"/>
    <w:rsid w:val="00AD0911"/>
    <w:rsid w:val="00AD18A4"/>
    <w:rsid w:val="00AD1B59"/>
    <w:rsid w:val="00AD1C0C"/>
    <w:rsid w:val="00AD211D"/>
    <w:rsid w:val="00AD2352"/>
    <w:rsid w:val="00AD2AA5"/>
    <w:rsid w:val="00AD31FE"/>
    <w:rsid w:val="00AD3BED"/>
    <w:rsid w:val="00AD3D6A"/>
    <w:rsid w:val="00AD4201"/>
    <w:rsid w:val="00AD4AC0"/>
    <w:rsid w:val="00AD4B92"/>
    <w:rsid w:val="00AD6B6A"/>
    <w:rsid w:val="00AD79AB"/>
    <w:rsid w:val="00AD79E0"/>
    <w:rsid w:val="00AD7E48"/>
    <w:rsid w:val="00AE0B1E"/>
    <w:rsid w:val="00AE133C"/>
    <w:rsid w:val="00AE15AE"/>
    <w:rsid w:val="00AE1EB5"/>
    <w:rsid w:val="00AE23C7"/>
    <w:rsid w:val="00AE27FB"/>
    <w:rsid w:val="00AE2D20"/>
    <w:rsid w:val="00AE61E5"/>
    <w:rsid w:val="00AF002C"/>
    <w:rsid w:val="00AF0049"/>
    <w:rsid w:val="00AF08B9"/>
    <w:rsid w:val="00AF0D14"/>
    <w:rsid w:val="00AF0F9C"/>
    <w:rsid w:val="00AF272D"/>
    <w:rsid w:val="00AF32A0"/>
    <w:rsid w:val="00AF36C4"/>
    <w:rsid w:val="00AF4B25"/>
    <w:rsid w:val="00AF4F01"/>
    <w:rsid w:val="00AF565B"/>
    <w:rsid w:val="00AF5935"/>
    <w:rsid w:val="00AF610F"/>
    <w:rsid w:val="00AF6ABE"/>
    <w:rsid w:val="00B00C82"/>
    <w:rsid w:val="00B01598"/>
    <w:rsid w:val="00B01FBC"/>
    <w:rsid w:val="00B02E55"/>
    <w:rsid w:val="00B0369D"/>
    <w:rsid w:val="00B037DE"/>
    <w:rsid w:val="00B053B8"/>
    <w:rsid w:val="00B05F3D"/>
    <w:rsid w:val="00B0665F"/>
    <w:rsid w:val="00B06A1B"/>
    <w:rsid w:val="00B0793E"/>
    <w:rsid w:val="00B07A2E"/>
    <w:rsid w:val="00B124B6"/>
    <w:rsid w:val="00B1279E"/>
    <w:rsid w:val="00B139D5"/>
    <w:rsid w:val="00B146B9"/>
    <w:rsid w:val="00B15563"/>
    <w:rsid w:val="00B15CD4"/>
    <w:rsid w:val="00B20C64"/>
    <w:rsid w:val="00B21F0E"/>
    <w:rsid w:val="00B222F6"/>
    <w:rsid w:val="00B248CA"/>
    <w:rsid w:val="00B24B57"/>
    <w:rsid w:val="00B252D5"/>
    <w:rsid w:val="00B265FB"/>
    <w:rsid w:val="00B26CF1"/>
    <w:rsid w:val="00B304A1"/>
    <w:rsid w:val="00B30877"/>
    <w:rsid w:val="00B30DB0"/>
    <w:rsid w:val="00B31284"/>
    <w:rsid w:val="00B312E0"/>
    <w:rsid w:val="00B32D52"/>
    <w:rsid w:val="00B330C6"/>
    <w:rsid w:val="00B331CE"/>
    <w:rsid w:val="00B331D4"/>
    <w:rsid w:val="00B341FC"/>
    <w:rsid w:val="00B3470A"/>
    <w:rsid w:val="00B34731"/>
    <w:rsid w:val="00B34861"/>
    <w:rsid w:val="00B34A34"/>
    <w:rsid w:val="00B35D1F"/>
    <w:rsid w:val="00B37FA9"/>
    <w:rsid w:val="00B40FB8"/>
    <w:rsid w:val="00B415A1"/>
    <w:rsid w:val="00B4314D"/>
    <w:rsid w:val="00B439B1"/>
    <w:rsid w:val="00B43EA5"/>
    <w:rsid w:val="00B4489D"/>
    <w:rsid w:val="00B45ED0"/>
    <w:rsid w:val="00B46DBB"/>
    <w:rsid w:val="00B50067"/>
    <w:rsid w:val="00B51CCC"/>
    <w:rsid w:val="00B526B1"/>
    <w:rsid w:val="00B52B70"/>
    <w:rsid w:val="00B52E8A"/>
    <w:rsid w:val="00B5362D"/>
    <w:rsid w:val="00B53A2C"/>
    <w:rsid w:val="00B540CE"/>
    <w:rsid w:val="00B540FD"/>
    <w:rsid w:val="00B54AD9"/>
    <w:rsid w:val="00B55A4E"/>
    <w:rsid w:val="00B55C11"/>
    <w:rsid w:val="00B5657E"/>
    <w:rsid w:val="00B60285"/>
    <w:rsid w:val="00B610E3"/>
    <w:rsid w:val="00B617E0"/>
    <w:rsid w:val="00B651A9"/>
    <w:rsid w:val="00B65E1F"/>
    <w:rsid w:val="00B66204"/>
    <w:rsid w:val="00B67C87"/>
    <w:rsid w:val="00B70505"/>
    <w:rsid w:val="00B70B0B"/>
    <w:rsid w:val="00B70BCA"/>
    <w:rsid w:val="00B7134B"/>
    <w:rsid w:val="00B71BBA"/>
    <w:rsid w:val="00B723A7"/>
    <w:rsid w:val="00B7298A"/>
    <w:rsid w:val="00B72C76"/>
    <w:rsid w:val="00B73059"/>
    <w:rsid w:val="00B733D4"/>
    <w:rsid w:val="00B740FE"/>
    <w:rsid w:val="00B74731"/>
    <w:rsid w:val="00B74886"/>
    <w:rsid w:val="00B74A1C"/>
    <w:rsid w:val="00B75C79"/>
    <w:rsid w:val="00B7650A"/>
    <w:rsid w:val="00B7655D"/>
    <w:rsid w:val="00B77856"/>
    <w:rsid w:val="00B80D53"/>
    <w:rsid w:val="00B80F61"/>
    <w:rsid w:val="00B81828"/>
    <w:rsid w:val="00B82BC3"/>
    <w:rsid w:val="00B82F1B"/>
    <w:rsid w:val="00B83AB1"/>
    <w:rsid w:val="00B8476F"/>
    <w:rsid w:val="00B86318"/>
    <w:rsid w:val="00B86BBC"/>
    <w:rsid w:val="00B86DA0"/>
    <w:rsid w:val="00B870AF"/>
    <w:rsid w:val="00B909C2"/>
    <w:rsid w:val="00B90FFD"/>
    <w:rsid w:val="00B91382"/>
    <w:rsid w:val="00B93A49"/>
    <w:rsid w:val="00B952B3"/>
    <w:rsid w:val="00B96FE4"/>
    <w:rsid w:val="00B97302"/>
    <w:rsid w:val="00BA0678"/>
    <w:rsid w:val="00BA06B2"/>
    <w:rsid w:val="00BA0F00"/>
    <w:rsid w:val="00BA19AF"/>
    <w:rsid w:val="00BA278A"/>
    <w:rsid w:val="00BA46E3"/>
    <w:rsid w:val="00BA49F6"/>
    <w:rsid w:val="00BA4C3B"/>
    <w:rsid w:val="00BA4C57"/>
    <w:rsid w:val="00BA4D19"/>
    <w:rsid w:val="00BA5CB4"/>
    <w:rsid w:val="00BA612D"/>
    <w:rsid w:val="00BA614F"/>
    <w:rsid w:val="00BA631E"/>
    <w:rsid w:val="00BA6F2D"/>
    <w:rsid w:val="00BA7048"/>
    <w:rsid w:val="00BA72B0"/>
    <w:rsid w:val="00BA74C3"/>
    <w:rsid w:val="00BB1AFD"/>
    <w:rsid w:val="00BB1BB8"/>
    <w:rsid w:val="00BB1E0A"/>
    <w:rsid w:val="00BB20D6"/>
    <w:rsid w:val="00BB3301"/>
    <w:rsid w:val="00BB3470"/>
    <w:rsid w:val="00BB44AE"/>
    <w:rsid w:val="00BB5754"/>
    <w:rsid w:val="00BB587C"/>
    <w:rsid w:val="00BB5C52"/>
    <w:rsid w:val="00BB6541"/>
    <w:rsid w:val="00BC0BAA"/>
    <w:rsid w:val="00BC0E34"/>
    <w:rsid w:val="00BC1189"/>
    <w:rsid w:val="00BC1512"/>
    <w:rsid w:val="00BC17CD"/>
    <w:rsid w:val="00BC1928"/>
    <w:rsid w:val="00BC1C00"/>
    <w:rsid w:val="00BC1F47"/>
    <w:rsid w:val="00BC2560"/>
    <w:rsid w:val="00BC28CF"/>
    <w:rsid w:val="00BC2AF1"/>
    <w:rsid w:val="00BC30CC"/>
    <w:rsid w:val="00BC3858"/>
    <w:rsid w:val="00BC3A34"/>
    <w:rsid w:val="00BC474A"/>
    <w:rsid w:val="00BC75E7"/>
    <w:rsid w:val="00BC7BA8"/>
    <w:rsid w:val="00BD0F98"/>
    <w:rsid w:val="00BD1513"/>
    <w:rsid w:val="00BD163D"/>
    <w:rsid w:val="00BD1B42"/>
    <w:rsid w:val="00BD1DE1"/>
    <w:rsid w:val="00BD1E17"/>
    <w:rsid w:val="00BD1E60"/>
    <w:rsid w:val="00BD1FBB"/>
    <w:rsid w:val="00BD223D"/>
    <w:rsid w:val="00BD2539"/>
    <w:rsid w:val="00BD3912"/>
    <w:rsid w:val="00BD3B5C"/>
    <w:rsid w:val="00BD4319"/>
    <w:rsid w:val="00BD43C7"/>
    <w:rsid w:val="00BD4C0C"/>
    <w:rsid w:val="00BD4DA3"/>
    <w:rsid w:val="00BD509C"/>
    <w:rsid w:val="00BD5179"/>
    <w:rsid w:val="00BD5B54"/>
    <w:rsid w:val="00BD5F69"/>
    <w:rsid w:val="00BD6203"/>
    <w:rsid w:val="00BD6281"/>
    <w:rsid w:val="00BD63D2"/>
    <w:rsid w:val="00BD6D0A"/>
    <w:rsid w:val="00BD6F67"/>
    <w:rsid w:val="00BD7272"/>
    <w:rsid w:val="00BD7803"/>
    <w:rsid w:val="00BE0A20"/>
    <w:rsid w:val="00BE1718"/>
    <w:rsid w:val="00BE2012"/>
    <w:rsid w:val="00BE235D"/>
    <w:rsid w:val="00BE3443"/>
    <w:rsid w:val="00BE3555"/>
    <w:rsid w:val="00BE4217"/>
    <w:rsid w:val="00BE4A4F"/>
    <w:rsid w:val="00BE4A91"/>
    <w:rsid w:val="00BE5B68"/>
    <w:rsid w:val="00BE67D1"/>
    <w:rsid w:val="00BE7A31"/>
    <w:rsid w:val="00BF0878"/>
    <w:rsid w:val="00BF0B87"/>
    <w:rsid w:val="00BF112C"/>
    <w:rsid w:val="00BF15B1"/>
    <w:rsid w:val="00BF308A"/>
    <w:rsid w:val="00BF3168"/>
    <w:rsid w:val="00BF409C"/>
    <w:rsid w:val="00BF4799"/>
    <w:rsid w:val="00BF5006"/>
    <w:rsid w:val="00BF6699"/>
    <w:rsid w:val="00BF6FA1"/>
    <w:rsid w:val="00BF7462"/>
    <w:rsid w:val="00BF77F0"/>
    <w:rsid w:val="00BF7B72"/>
    <w:rsid w:val="00C002C7"/>
    <w:rsid w:val="00C00673"/>
    <w:rsid w:val="00C0150B"/>
    <w:rsid w:val="00C0198C"/>
    <w:rsid w:val="00C02F13"/>
    <w:rsid w:val="00C03478"/>
    <w:rsid w:val="00C051D0"/>
    <w:rsid w:val="00C06045"/>
    <w:rsid w:val="00C06C3F"/>
    <w:rsid w:val="00C076C9"/>
    <w:rsid w:val="00C11CD9"/>
    <w:rsid w:val="00C12156"/>
    <w:rsid w:val="00C129EE"/>
    <w:rsid w:val="00C13327"/>
    <w:rsid w:val="00C1348C"/>
    <w:rsid w:val="00C13CBE"/>
    <w:rsid w:val="00C13E42"/>
    <w:rsid w:val="00C15F24"/>
    <w:rsid w:val="00C16982"/>
    <w:rsid w:val="00C169E9"/>
    <w:rsid w:val="00C16A55"/>
    <w:rsid w:val="00C1787D"/>
    <w:rsid w:val="00C17FE1"/>
    <w:rsid w:val="00C22E78"/>
    <w:rsid w:val="00C23E3E"/>
    <w:rsid w:val="00C24958"/>
    <w:rsid w:val="00C24CBE"/>
    <w:rsid w:val="00C2577E"/>
    <w:rsid w:val="00C262EF"/>
    <w:rsid w:val="00C304FC"/>
    <w:rsid w:val="00C308E2"/>
    <w:rsid w:val="00C312D8"/>
    <w:rsid w:val="00C3178E"/>
    <w:rsid w:val="00C3250A"/>
    <w:rsid w:val="00C328D3"/>
    <w:rsid w:val="00C34144"/>
    <w:rsid w:val="00C344EA"/>
    <w:rsid w:val="00C34674"/>
    <w:rsid w:val="00C3487A"/>
    <w:rsid w:val="00C35470"/>
    <w:rsid w:val="00C357FE"/>
    <w:rsid w:val="00C3726F"/>
    <w:rsid w:val="00C37C63"/>
    <w:rsid w:val="00C37D67"/>
    <w:rsid w:val="00C40363"/>
    <w:rsid w:val="00C4139B"/>
    <w:rsid w:val="00C42428"/>
    <w:rsid w:val="00C43BCC"/>
    <w:rsid w:val="00C445C7"/>
    <w:rsid w:val="00C449A0"/>
    <w:rsid w:val="00C4521B"/>
    <w:rsid w:val="00C452C8"/>
    <w:rsid w:val="00C45971"/>
    <w:rsid w:val="00C45BB5"/>
    <w:rsid w:val="00C45FB1"/>
    <w:rsid w:val="00C47F9C"/>
    <w:rsid w:val="00C5001E"/>
    <w:rsid w:val="00C50430"/>
    <w:rsid w:val="00C508E6"/>
    <w:rsid w:val="00C51032"/>
    <w:rsid w:val="00C523BE"/>
    <w:rsid w:val="00C52B20"/>
    <w:rsid w:val="00C53117"/>
    <w:rsid w:val="00C53DC5"/>
    <w:rsid w:val="00C548F5"/>
    <w:rsid w:val="00C551CA"/>
    <w:rsid w:val="00C564D2"/>
    <w:rsid w:val="00C56781"/>
    <w:rsid w:val="00C6221C"/>
    <w:rsid w:val="00C622F5"/>
    <w:rsid w:val="00C626BE"/>
    <w:rsid w:val="00C646D1"/>
    <w:rsid w:val="00C6476E"/>
    <w:rsid w:val="00C64E29"/>
    <w:rsid w:val="00C65505"/>
    <w:rsid w:val="00C70B3C"/>
    <w:rsid w:val="00C712E6"/>
    <w:rsid w:val="00C72DE7"/>
    <w:rsid w:val="00C73A1F"/>
    <w:rsid w:val="00C73C05"/>
    <w:rsid w:val="00C73FAF"/>
    <w:rsid w:val="00C74302"/>
    <w:rsid w:val="00C74764"/>
    <w:rsid w:val="00C7556C"/>
    <w:rsid w:val="00C7610C"/>
    <w:rsid w:val="00C76323"/>
    <w:rsid w:val="00C76873"/>
    <w:rsid w:val="00C77051"/>
    <w:rsid w:val="00C772A8"/>
    <w:rsid w:val="00C80121"/>
    <w:rsid w:val="00C81401"/>
    <w:rsid w:val="00C816A9"/>
    <w:rsid w:val="00C8297D"/>
    <w:rsid w:val="00C833FC"/>
    <w:rsid w:val="00C834EC"/>
    <w:rsid w:val="00C83FE1"/>
    <w:rsid w:val="00C84F15"/>
    <w:rsid w:val="00C85097"/>
    <w:rsid w:val="00C85893"/>
    <w:rsid w:val="00C859F2"/>
    <w:rsid w:val="00C868B4"/>
    <w:rsid w:val="00C869D1"/>
    <w:rsid w:val="00C87234"/>
    <w:rsid w:val="00C8771B"/>
    <w:rsid w:val="00C9022C"/>
    <w:rsid w:val="00C905E6"/>
    <w:rsid w:val="00C91C48"/>
    <w:rsid w:val="00C91ECD"/>
    <w:rsid w:val="00C92FA0"/>
    <w:rsid w:val="00C94698"/>
    <w:rsid w:val="00C94F15"/>
    <w:rsid w:val="00C94FB4"/>
    <w:rsid w:val="00C95050"/>
    <w:rsid w:val="00C95E8F"/>
    <w:rsid w:val="00C96B84"/>
    <w:rsid w:val="00CA02FE"/>
    <w:rsid w:val="00CA28C6"/>
    <w:rsid w:val="00CA4639"/>
    <w:rsid w:val="00CA4723"/>
    <w:rsid w:val="00CA4A55"/>
    <w:rsid w:val="00CA549F"/>
    <w:rsid w:val="00CA5B1C"/>
    <w:rsid w:val="00CB01CE"/>
    <w:rsid w:val="00CB02E1"/>
    <w:rsid w:val="00CB040B"/>
    <w:rsid w:val="00CB0CF4"/>
    <w:rsid w:val="00CB0F08"/>
    <w:rsid w:val="00CB11CA"/>
    <w:rsid w:val="00CB1F46"/>
    <w:rsid w:val="00CB22F8"/>
    <w:rsid w:val="00CB269C"/>
    <w:rsid w:val="00CB3634"/>
    <w:rsid w:val="00CB3BCA"/>
    <w:rsid w:val="00CB3DD7"/>
    <w:rsid w:val="00CB3F4B"/>
    <w:rsid w:val="00CB4139"/>
    <w:rsid w:val="00CB4428"/>
    <w:rsid w:val="00CB48C4"/>
    <w:rsid w:val="00CB515C"/>
    <w:rsid w:val="00CB55AA"/>
    <w:rsid w:val="00CB5C77"/>
    <w:rsid w:val="00CB68C6"/>
    <w:rsid w:val="00CB6908"/>
    <w:rsid w:val="00CB695A"/>
    <w:rsid w:val="00CB6C7E"/>
    <w:rsid w:val="00CB71F2"/>
    <w:rsid w:val="00CC00A3"/>
    <w:rsid w:val="00CC0177"/>
    <w:rsid w:val="00CC07C6"/>
    <w:rsid w:val="00CC15FC"/>
    <w:rsid w:val="00CC1FC7"/>
    <w:rsid w:val="00CC2398"/>
    <w:rsid w:val="00CC2F4A"/>
    <w:rsid w:val="00CC3A6C"/>
    <w:rsid w:val="00CC41E3"/>
    <w:rsid w:val="00CC492F"/>
    <w:rsid w:val="00CC5380"/>
    <w:rsid w:val="00CC564E"/>
    <w:rsid w:val="00CC5C1C"/>
    <w:rsid w:val="00CC6151"/>
    <w:rsid w:val="00CC629C"/>
    <w:rsid w:val="00CC67B7"/>
    <w:rsid w:val="00CC7028"/>
    <w:rsid w:val="00CD1360"/>
    <w:rsid w:val="00CD20B1"/>
    <w:rsid w:val="00CD2758"/>
    <w:rsid w:val="00CD4D98"/>
    <w:rsid w:val="00CD4E50"/>
    <w:rsid w:val="00CD52E5"/>
    <w:rsid w:val="00CD714F"/>
    <w:rsid w:val="00CE0DDE"/>
    <w:rsid w:val="00CE1398"/>
    <w:rsid w:val="00CE1781"/>
    <w:rsid w:val="00CE38EB"/>
    <w:rsid w:val="00CE4CD1"/>
    <w:rsid w:val="00CE5715"/>
    <w:rsid w:val="00CE5E21"/>
    <w:rsid w:val="00CE6058"/>
    <w:rsid w:val="00CE60AF"/>
    <w:rsid w:val="00CE6C5A"/>
    <w:rsid w:val="00CF0A41"/>
    <w:rsid w:val="00CF0C75"/>
    <w:rsid w:val="00CF1206"/>
    <w:rsid w:val="00CF132A"/>
    <w:rsid w:val="00CF169A"/>
    <w:rsid w:val="00CF1754"/>
    <w:rsid w:val="00CF2D26"/>
    <w:rsid w:val="00CF3ADF"/>
    <w:rsid w:val="00CF3C61"/>
    <w:rsid w:val="00CF4363"/>
    <w:rsid w:val="00CF4BEB"/>
    <w:rsid w:val="00CF63FF"/>
    <w:rsid w:val="00CF7766"/>
    <w:rsid w:val="00D00981"/>
    <w:rsid w:val="00D01915"/>
    <w:rsid w:val="00D01D39"/>
    <w:rsid w:val="00D023AE"/>
    <w:rsid w:val="00D050B1"/>
    <w:rsid w:val="00D0532B"/>
    <w:rsid w:val="00D05953"/>
    <w:rsid w:val="00D05A46"/>
    <w:rsid w:val="00D06E8C"/>
    <w:rsid w:val="00D07480"/>
    <w:rsid w:val="00D07C1B"/>
    <w:rsid w:val="00D07E7B"/>
    <w:rsid w:val="00D10911"/>
    <w:rsid w:val="00D10AC9"/>
    <w:rsid w:val="00D10CD8"/>
    <w:rsid w:val="00D10E8D"/>
    <w:rsid w:val="00D11062"/>
    <w:rsid w:val="00D13FEA"/>
    <w:rsid w:val="00D1462B"/>
    <w:rsid w:val="00D14CFD"/>
    <w:rsid w:val="00D15A7D"/>
    <w:rsid w:val="00D20465"/>
    <w:rsid w:val="00D213C5"/>
    <w:rsid w:val="00D21DA4"/>
    <w:rsid w:val="00D22710"/>
    <w:rsid w:val="00D22ABA"/>
    <w:rsid w:val="00D22B9F"/>
    <w:rsid w:val="00D23FE2"/>
    <w:rsid w:val="00D24369"/>
    <w:rsid w:val="00D248BB"/>
    <w:rsid w:val="00D24D35"/>
    <w:rsid w:val="00D26F3E"/>
    <w:rsid w:val="00D334E3"/>
    <w:rsid w:val="00D33F39"/>
    <w:rsid w:val="00D341AB"/>
    <w:rsid w:val="00D34D59"/>
    <w:rsid w:val="00D352CD"/>
    <w:rsid w:val="00D3531D"/>
    <w:rsid w:val="00D36919"/>
    <w:rsid w:val="00D37225"/>
    <w:rsid w:val="00D37F49"/>
    <w:rsid w:val="00D37FC4"/>
    <w:rsid w:val="00D404AA"/>
    <w:rsid w:val="00D4120C"/>
    <w:rsid w:val="00D41A5E"/>
    <w:rsid w:val="00D41DEF"/>
    <w:rsid w:val="00D41F63"/>
    <w:rsid w:val="00D42212"/>
    <w:rsid w:val="00D426E1"/>
    <w:rsid w:val="00D42F5B"/>
    <w:rsid w:val="00D43164"/>
    <w:rsid w:val="00D43B4B"/>
    <w:rsid w:val="00D4479C"/>
    <w:rsid w:val="00D44855"/>
    <w:rsid w:val="00D451FC"/>
    <w:rsid w:val="00D46090"/>
    <w:rsid w:val="00D47388"/>
    <w:rsid w:val="00D47615"/>
    <w:rsid w:val="00D47DAA"/>
    <w:rsid w:val="00D500AF"/>
    <w:rsid w:val="00D5057B"/>
    <w:rsid w:val="00D51263"/>
    <w:rsid w:val="00D51CAD"/>
    <w:rsid w:val="00D5268F"/>
    <w:rsid w:val="00D52EB0"/>
    <w:rsid w:val="00D55250"/>
    <w:rsid w:val="00D55377"/>
    <w:rsid w:val="00D5664D"/>
    <w:rsid w:val="00D5770E"/>
    <w:rsid w:val="00D60C46"/>
    <w:rsid w:val="00D60F40"/>
    <w:rsid w:val="00D613A8"/>
    <w:rsid w:val="00D61878"/>
    <w:rsid w:val="00D61A28"/>
    <w:rsid w:val="00D62985"/>
    <w:rsid w:val="00D63A0C"/>
    <w:rsid w:val="00D6486B"/>
    <w:rsid w:val="00D66947"/>
    <w:rsid w:val="00D66EE1"/>
    <w:rsid w:val="00D66F36"/>
    <w:rsid w:val="00D671E4"/>
    <w:rsid w:val="00D67CF0"/>
    <w:rsid w:val="00D70C19"/>
    <w:rsid w:val="00D73108"/>
    <w:rsid w:val="00D740C5"/>
    <w:rsid w:val="00D75E04"/>
    <w:rsid w:val="00D76FB7"/>
    <w:rsid w:val="00D77177"/>
    <w:rsid w:val="00D77484"/>
    <w:rsid w:val="00D80178"/>
    <w:rsid w:val="00D81D7B"/>
    <w:rsid w:val="00D832D9"/>
    <w:rsid w:val="00D83311"/>
    <w:rsid w:val="00D83BCF"/>
    <w:rsid w:val="00D83D52"/>
    <w:rsid w:val="00D84091"/>
    <w:rsid w:val="00D8421A"/>
    <w:rsid w:val="00D84E99"/>
    <w:rsid w:val="00D85279"/>
    <w:rsid w:val="00D858D0"/>
    <w:rsid w:val="00D85DF4"/>
    <w:rsid w:val="00D869CE"/>
    <w:rsid w:val="00D86AB1"/>
    <w:rsid w:val="00D90762"/>
    <w:rsid w:val="00D91AD7"/>
    <w:rsid w:val="00D922F2"/>
    <w:rsid w:val="00D926A2"/>
    <w:rsid w:val="00D92840"/>
    <w:rsid w:val="00D94D39"/>
    <w:rsid w:val="00D9512D"/>
    <w:rsid w:val="00D96662"/>
    <w:rsid w:val="00D96887"/>
    <w:rsid w:val="00D969CF"/>
    <w:rsid w:val="00D96ABE"/>
    <w:rsid w:val="00D97137"/>
    <w:rsid w:val="00D97142"/>
    <w:rsid w:val="00D975F4"/>
    <w:rsid w:val="00D97B41"/>
    <w:rsid w:val="00DA0127"/>
    <w:rsid w:val="00DA0438"/>
    <w:rsid w:val="00DA0ABF"/>
    <w:rsid w:val="00DA0D82"/>
    <w:rsid w:val="00DA25B9"/>
    <w:rsid w:val="00DA25F1"/>
    <w:rsid w:val="00DA276D"/>
    <w:rsid w:val="00DA2D46"/>
    <w:rsid w:val="00DA35E9"/>
    <w:rsid w:val="00DA5E15"/>
    <w:rsid w:val="00DA6A06"/>
    <w:rsid w:val="00DA7612"/>
    <w:rsid w:val="00DB06B9"/>
    <w:rsid w:val="00DB0C2E"/>
    <w:rsid w:val="00DB1979"/>
    <w:rsid w:val="00DB2873"/>
    <w:rsid w:val="00DB2C48"/>
    <w:rsid w:val="00DB2FA3"/>
    <w:rsid w:val="00DB3B21"/>
    <w:rsid w:val="00DB4AE0"/>
    <w:rsid w:val="00DB4D97"/>
    <w:rsid w:val="00DB643E"/>
    <w:rsid w:val="00DB6489"/>
    <w:rsid w:val="00DB6709"/>
    <w:rsid w:val="00DC0052"/>
    <w:rsid w:val="00DC01F6"/>
    <w:rsid w:val="00DC0C6D"/>
    <w:rsid w:val="00DC20C5"/>
    <w:rsid w:val="00DC2F4B"/>
    <w:rsid w:val="00DC57D8"/>
    <w:rsid w:val="00DC5CB3"/>
    <w:rsid w:val="00DC610D"/>
    <w:rsid w:val="00DC699C"/>
    <w:rsid w:val="00DC7F81"/>
    <w:rsid w:val="00DD03D8"/>
    <w:rsid w:val="00DD07CA"/>
    <w:rsid w:val="00DD0EDA"/>
    <w:rsid w:val="00DD19E0"/>
    <w:rsid w:val="00DD1A79"/>
    <w:rsid w:val="00DD1FEE"/>
    <w:rsid w:val="00DD290F"/>
    <w:rsid w:val="00DD2B14"/>
    <w:rsid w:val="00DD3EE7"/>
    <w:rsid w:val="00DD461E"/>
    <w:rsid w:val="00DD4E0B"/>
    <w:rsid w:val="00DD5090"/>
    <w:rsid w:val="00DD5273"/>
    <w:rsid w:val="00DD546A"/>
    <w:rsid w:val="00DD6FB7"/>
    <w:rsid w:val="00DD7EFA"/>
    <w:rsid w:val="00DE2276"/>
    <w:rsid w:val="00DE2AFC"/>
    <w:rsid w:val="00DE3213"/>
    <w:rsid w:val="00DE36AE"/>
    <w:rsid w:val="00DE3EE7"/>
    <w:rsid w:val="00DE48DE"/>
    <w:rsid w:val="00DE5497"/>
    <w:rsid w:val="00DE60A1"/>
    <w:rsid w:val="00DE65E3"/>
    <w:rsid w:val="00DE6750"/>
    <w:rsid w:val="00DE7066"/>
    <w:rsid w:val="00DF0298"/>
    <w:rsid w:val="00DF0685"/>
    <w:rsid w:val="00DF0CFB"/>
    <w:rsid w:val="00DF13F2"/>
    <w:rsid w:val="00DF15B5"/>
    <w:rsid w:val="00DF15D1"/>
    <w:rsid w:val="00DF2382"/>
    <w:rsid w:val="00DF25E0"/>
    <w:rsid w:val="00DF2CA9"/>
    <w:rsid w:val="00DF326C"/>
    <w:rsid w:val="00DF33EE"/>
    <w:rsid w:val="00DF3480"/>
    <w:rsid w:val="00DF50A8"/>
    <w:rsid w:val="00DF75A8"/>
    <w:rsid w:val="00DF77FC"/>
    <w:rsid w:val="00E0195D"/>
    <w:rsid w:val="00E01D02"/>
    <w:rsid w:val="00E02E16"/>
    <w:rsid w:val="00E0369A"/>
    <w:rsid w:val="00E03AF3"/>
    <w:rsid w:val="00E041B6"/>
    <w:rsid w:val="00E04824"/>
    <w:rsid w:val="00E04DD3"/>
    <w:rsid w:val="00E05313"/>
    <w:rsid w:val="00E0607F"/>
    <w:rsid w:val="00E06606"/>
    <w:rsid w:val="00E06CBC"/>
    <w:rsid w:val="00E073C0"/>
    <w:rsid w:val="00E0755E"/>
    <w:rsid w:val="00E103D8"/>
    <w:rsid w:val="00E10E1D"/>
    <w:rsid w:val="00E11448"/>
    <w:rsid w:val="00E12592"/>
    <w:rsid w:val="00E1356D"/>
    <w:rsid w:val="00E14401"/>
    <w:rsid w:val="00E15449"/>
    <w:rsid w:val="00E15610"/>
    <w:rsid w:val="00E17958"/>
    <w:rsid w:val="00E179BB"/>
    <w:rsid w:val="00E17B0A"/>
    <w:rsid w:val="00E20D75"/>
    <w:rsid w:val="00E21234"/>
    <w:rsid w:val="00E225EE"/>
    <w:rsid w:val="00E22F7A"/>
    <w:rsid w:val="00E23D35"/>
    <w:rsid w:val="00E24EC6"/>
    <w:rsid w:val="00E25697"/>
    <w:rsid w:val="00E25CEA"/>
    <w:rsid w:val="00E26A79"/>
    <w:rsid w:val="00E26A92"/>
    <w:rsid w:val="00E30C7F"/>
    <w:rsid w:val="00E31B19"/>
    <w:rsid w:val="00E33994"/>
    <w:rsid w:val="00E35996"/>
    <w:rsid w:val="00E363F2"/>
    <w:rsid w:val="00E366F1"/>
    <w:rsid w:val="00E367E9"/>
    <w:rsid w:val="00E36C1C"/>
    <w:rsid w:val="00E36EEF"/>
    <w:rsid w:val="00E37340"/>
    <w:rsid w:val="00E37AD2"/>
    <w:rsid w:val="00E37BBA"/>
    <w:rsid w:val="00E40A02"/>
    <w:rsid w:val="00E40A6D"/>
    <w:rsid w:val="00E4158A"/>
    <w:rsid w:val="00E41BBA"/>
    <w:rsid w:val="00E41BC9"/>
    <w:rsid w:val="00E41FD3"/>
    <w:rsid w:val="00E42530"/>
    <w:rsid w:val="00E426FD"/>
    <w:rsid w:val="00E427EA"/>
    <w:rsid w:val="00E444C9"/>
    <w:rsid w:val="00E457D7"/>
    <w:rsid w:val="00E45EDF"/>
    <w:rsid w:val="00E471C3"/>
    <w:rsid w:val="00E5019A"/>
    <w:rsid w:val="00E50238"/>
    <w:rsid w:val="00E50786"/>
    <w:rsid w:val="00E51A31"/>
    <w:rsid w:val="00E51B15"/>
    <w:rsid w:val="00E51C8A"/>
    <w:rsid w:val="00E5277F"/>
    <w:rsid w:val="00E53077"/>
    <w:rsid w:val="00E53136"/>
    <w:rsid w:val="00E5343F"/>
    <w:rsid w:val="00E5413C"/>
    <w:rsid w:val="00E5468F"/>
    <w:rsid w:val="00E54A6C"/>
    <w:rsid w:val="00E54BA0"/>
    <w:rsid w:val="00E56337"/>
    <w:rsid w:val="00E5647C"/>
    <w:rsid w:val="00E5730B"/>
    <w:rsid w:val="00E57445"/>
    <w:rsid w:val="00E5766A"/>
    <w:rsid w:val="00E579FD"/>
    <w:rsid w:val="00E60772"/>
    <w:rsid w:val="00E60995"/>
    <w:rsid w:val="00E60B04"/>
    <w:rsid w:val="00E616DE"/>
    <w:rsid w:val="00E621C0"/>
    <w:rsid w:val="00E6453F"/>
    <w:rsid w:val="00E6460B"/>
    <w:rsid w:val="00E64CAB"/>
    <w:rsid w:val="00E64E52"/>
    <w:rsid w:val="00E64EDC"/>
    <w:rsid w:val="00E65433"/>
    <w:rsid w:val="00E66588"/>
    <w:rsid w:val="00E66702"/>
    <w:rsid w:val="00E67740"/>
    <w:rsid w:val="00E67BE5"/>
    <w:rsid w:val="00E70C23"/>
    <w:rsid w:val="00E71A61"/>
    <w:rsid w:val="00E73C5C"/>
    <w:rsid w:val="00E74442"/>
    <w:rsid w:val="00E75541"/>
    <w:rsid w:val="00E76E87"/>
    <w:rsid w:val="00E80743"/>
    <w:rsid w:val="00E808C1"/>
    <w:rsid w:val="00E8135C"/>
    <w:rsid w:val="00E8226E"/>
    <w:rsid w:val="00E82705"/>
    <w:rsid w:val="00E82FED"/>
    <w:rsid w:val="00E83700"/>
    <w:rsid w:val="00E83D7C"/>
    <w:rsid w:val="00E840B7"/>
    <w:rsid w:val="00E862E7"/>
    <w:rsid w:val="00E87112"/>
    <w:rsid w:val="00E87C19"/>
    <w:rsid w:val="00E902DB"/>
    <w:rsid w:val="00E9088C"/>
    <w:rsid w:val="00E90C37"/>
    <w:rsid w:val="00E90DCA"/>
    <w:rsid w:val="00E938B5"/>
    <w:rsid w:val="00E940F2"/>
    <w:rsid w:val="00E945D9"/>
    <w:rsid w:val="00E9461E"/>
    <w:rsid w:val="00E95C6F"/>
    <w:rsid w:val="00E96562"/>
    <w:rsid w:val="00E9682B"/>
    <w:rsid w:val="00EA046A"/>
    <w:rsid w:val="00EA07BE"/>
    <w:rsid w:val="00EA210D"/>
    <w:rsid w:val="00EA2F5F"/>
    <w:rsid w:val="00EA3091"/>
    <w:rsid w:val="00EA385C"/>
    <w:rsid w:val="00EA6B78"/>
    <w:rsid w:val="00EA74E2"/>
    <w:rsid w:val="00EA77CC"/>
    <w:rsid w:val="00EB06CD"/>
    <w:rsid w:val="00EB0AC7"/>
    <w:rsid w:val="00EB22A3"/>
    <w:rsid w:val="00EB4721"/>
    <w:rsid w:val="00EB5DBF"/>
    <w:rsid w:val="00EB62B2"/>
    <w:rsid w:val="00EB6F1A"/>
    <w:rsid w:val="00EB6F89"/>
    <w:rsid w:val="00EB76AA"/>
    <w:rsid w:val="00EC1945"/>
    <w:rsid w:val="00EC337C"/>
    <w:rsid w:val="00EC5020"/>
    <w:rsid w:val="00EC6A45"/>
    <w:rsid w:val="00EC79FC"/>
    <w:rsid w:val="00ED0922"/>
    <w:rsid w:val="00ED165A"/>
    <w:rsid w:val="00ED17F8"/>
    <w:rsid w:val="00ED1E48"/>
    <w:rsid w:val="00ED281E"/>
    <w:rsid w:val="00ED2909"/>
    <w:rsid w:val="00ED2E85"/>
    <w:rsid w:val="00ED35FD"/>
    <w:rsid w:val="00ED3DE9"/>
    <w:rsid w:val="00ED3EEA"/>
    <w:rsid w:val="00ED6762"/>
    <w:rsid w:val="00ED7A7F"/>
    <w:rsid w:val="00EE0626"/>
    <w:rsid w:val="00EE0859"/>
    <w:rsid w:val="00EE2BF0"/>
    <w:rsid w:val="00EE2CDA"/>
    <w:rsid w:val="00EE308B"/>
    <w:rsid w:val="00EE3BF4"/>
    <w:rsid w:val="00EE3E42"/>
    <w:rsid w:val="00EE4116"/>
    <w:rsid w:val="00EE4DB8"/>
    <w:rsid w:val="00EE5076"/>
    <w:rsid w:val="00EE6139"/>
    <w:rsid w:val="00EE6563"/>
    <w:rsid w:val="00EE6F16"/>
    <w:rsid w:val="00EE73E2"/>
    <w:rsid w:val="00EF080D"/>
    <w:rsid w:val="00EF0901"/>
    <w:rsid w:val="00EF19C9"/>
    <w:rsid w:val="00EF2840"/>
    <w:rsid w:val="00EF33C1"/>
    <w:rsid w:val="00EF39CF"/>
    <w:rsid w:val="00EF4E99"/>
    <w:rsid w:val="00EF53AE"/>
    <w:rsid w:val="00EF55A4"/>
    <w:rsid w:val="00EF647E"/>
    <w:rsid w:val="00EF6647"/>
    <w:rsid w:val="00EF6AEA"/>
    <w:rsid w:val="00EF73C0"/>
    <w:rsid w:val="00EF7F8B"/>
    <w:rsid w:val="00F002D1"/>
    <w:rsid w:val="00F003EA"/>
    <w:rsid w:val="00F003FE"/>
    <w:rsid w:val="00F012AF"/>
    <w:rsid w:val="00F019B1"/>
    <w:rsid w:val="00F02892"/>
    <w:rsid w:val="00F03B9D"/>
    <w:rsid w:val="00F03EEE"/>
    <w:rsid w:val="00F04D3B"/>
    <w:rsid w:val="00F0581A"/>
    <w:rsid w:val="00F05E58"/>
    <w:rsid w:val="00F066E3"/>
    <w:rsid w:val="00F06D48"/>
    <w:rsid w:val="00F0709E"/>
    <w:rsid w:val="00F109E8"/>
    <w:rsid w:val="00F11ACC"/>
    <w:rsid w:val="00F11E23"/>
    <w:rsid w:val="00F1321B"/>
    <w:rsid w:val="00F136B2"/>
    <w:rsid w:val="00F13D24"/>
    <w:rsid w:val="00F141D9"/>
    <w:rsid w:val="00F1452B"/>
    <w:rsid w:val="00F15B80"/>
    <w:rsid w:val="00F1643D"/>
    <w:rsid w:val="00F1722F"/>
    <w:rsid w:val="00F17364"/>
    <w:rsid w:val="00F205B4"/>
    <w:rsid w:val="00F208FA"/>
    <w:rsid w:val="00F20B4C"/>
    <w:rsid w:val="00F21128"/>
    <w:rsid w:val="00F219E6"/>
    <w:rsid w:val="00F2225A"/>
    <w:rsid w:val="00F22D35"/>
    <w:rsid w:val="00F230AF"/>
    <w:rsid w:val="00F231A3"/>
    <w:rsid w:val="00F234F0"/>
    <w:rsid w:val="00F24CD0"/>
    <w:rsid w:val="00F25558"/>
    <w:rsid w:val="00F2581C"/>
    <w:rsid w:val="00F2594D"/>
    <w:rsid w:val="00F25AA3"/>
    <w:rsid w:val="00F25F44"/>
    <w:rsid w:val="00F3054F"/>
    <w:rsid w:val="00F30CD3"/>
    <w:rsid w:val="00F30F7D"/>
    <w:rsid w:val="00F31936"/>
    <w:rsid w:val="00F32860"/>
    <w:rsid w:val="00F32DCD"/>
    <w:rsid w:val="00F33204"/>
    <w:rsid w:val="00F337F3"/>
    <w:rsid w:val="00F33AFB"/>
    <w:rsid w:val="00F35951"/>
    <w:rsid w:val="00F36A9D"/>
    <w:rsid w:val="00F3760F"/>
    <w:rsid w:val="00F37CDB"/>
    <w:rsid w:val="00F37F68"/>
    <w:rsid w:val="00F402BB"/>
    <w:rsid w:val="00F404D9"/>
    <w:rsid w:val="00F410EA"/>
    <w:rsid w:val="00F41216"/>
    <w:rsid w:val="00F413EE"/>
    <w:rsid w:val="00F42541"/>
    <w:rsid w:val="00F42F18"/>
    <w:rsid w:val="00F437BA"/>
    <w:rsid w:val="00F4460F"/>
    <w:rsid w:val="00F446D9"/>
    <w:rsid w:val="00F45C69"/>
    <w:rsid w:val="00F47307"/>
    <w:rsid w:val="00F47B62"/>
    <w:rsid w:val="00F47F55"/>
    <w:rsid w:val="00F5056F"/>
    <w:rsid w:val="00F50D5B"/>
    <w:rsid w:val="00F51A5E"/>
    <w:rsid w:val="00F51CF9"/>
    <w:rsid w:val="00F52044"/>
    <w:rsid w:val="00F5349C"/>
    <w:rsid w:val="00F53962"/>
    <w:rsid w:val="00F53967"/>
    <w:rsid w:val="00F53CD1"/>
    <w:rsid w:val="00F53F83"/>
    <w:rsid w:val="00F54320"/>
    <w:rsid w:val="00F54922"/>
    <w:rsid w:val="00F55BD2"/>
    <w:rsid w:val="00F55CF2"/>
    <w:rsid w:val="00F564E0"/>
    <w:rsid w:val="00F602C1"/>
    <w:rsid w:val="00F60576"/>
    <w:rsid w:val="00F60679"/>
    <w:rsid w:val="00F61E79"/>
    <w:rsid w:val="00F624BE"/>
    <w:rsid w:val="00F63585"/>
    <w:rsid w:val="00F635FB"/>
    <w:rsid w:val="00F64207"/>
    <w:rsid w:val="00F6458D"/>
    <w:rsid w:val="00F64988"/>
    <w:rsid w:val="00F652A0"/>
    <w:rsid w:val="00F675FB"/>
    <w:rsid w:val="00F679C9"/>
    <w:rsid w:val="00F70F54"/>
    <w:rsid w:val="00F71651"/>
    <w:rsid w:val="00F719B9"/>
    <w:rsid w:val="00F7223E"/>
    <w:rsid w:val="00F723E6"/>
    <w:rsid w:val="00F7240E"/>
    <w:rsid w:val="00F72584"/>
    <w:rsid w:val="00F73A64"/>
    <w:rsid w:val="00F749A2"/>
    <w:rsid w:val="00F74E5C"/>
    <w:rsid w:val="00F75CDC"/>
    <w:rsid w:val="00F75DF3"/>
    <w:rsid w:val="00F75F2D"/>
    <w:rsid w:val="00F761BD"/>
    <w:rsid w:val="00F76E56"/>
    <w:rsid w:val="00F80C86"/>
    <w:rsid w:val="00F81890"/>
    <w:rsid w:val="00F81C90"/>
    <w:rsid w:val="00F82C9C"/>
    <w:rsid w:val="00F8308B"/>
    <w:rsid w:val="00F843D3"/>
    <w:rsid w:val="00F850CB"/>
    <w:rsid w:val="00F851C0"/>
    <w:rsid w:val="00F85278"/>
    <w:rsid w:val="00F85716"/>
    <w:rsid w:val="00F86B8F"/>
    <w:rsid w:val="00F90A52"/>
    <w:rsid w:val="00F91F05"/>
    <w:rsid w:val="00F92737"/>
    <w:rsid w:val="00F93060"/>
    <w:rsid w:val="00F94F7D"/>
    <w:rsid w:val="00F95B15"/>
    <w:rsid w:val="00F9747E"/>
    <w:rsid w:val="00F97FF2"/>
    <w:rsid w:val="00FA06F5"/>
    <w:rsid w:val="00FA187E"/>
    <w:rsid w:val="00FA1B30"/>
    <w:rsid w:val="00FA1E32"/>
    <w:rsid w:val="00FA2411"/>
    <w:rsid w:val="00FA318F"/>
    <w:rsid w:val="00FA4772"/>
    <w:rsid w:val="00FA4782"/>
    <w:rsid w:val="00FA55BE"/>
    <w:rsid w:val="00FA59F0"/>
    <w:rsid w:val="00FA65AF"/>
    <w:rsid w:val="00FA6AA3"/>
    <w:rsid w:val="00FA6B3D"/>
    <w:rsid w:val="00FA6DB5"/>
    <w:rsid w:val="00FA6F9C"/>
    <w:rsid w:val="00FA70F2"/>
    <w:rsid w:val="00FA7B80"/>
    <w:rsid w:val="00FA7E53"/>
    <w:rsid w:val="00FB09A9"/>
    <w:rsid w:val="00FB3402"/>
    <w:rsid w:val="00FB4BD5"/>
    <w:rsid w:val="00FB4C9F"/>
    <w:rsid w:val="00FB6845"/>
    <w:rsid w:val="00FB6B48"/>
    <w:rsid w:val="00FB7D7D"/>
    <w:rsid w:val="00FC05D9"/>
    <w:rsid w:val="00FC0B1C"/>
    <w:rsid w:val="00FC1354"/>
    <w:rsid w:val="00FC22B4"/>
    <w:rsid w:val="00FC361E"/>
    <w:rsid w:val="00FC3B37"/>
    <w:rsid w:val="00FC4114"/>
    <w:rsid w:val="00FC43D3"/>
    <w:rsid w:val="00FC46F1"/>
    <w:rsid w:val="00FC4E8A"/>
    <w:rsid w:val="00FC502C"/>
    <w:rsid w:val="00FC52EF"/>
    <w:rsid w:val="00FC536C"/>
    <w:rsid w:val="00FC5A9B"/>
    <w:rsid w:val="00FC6023"/>
    <w:rsid w:val="00FC61E0"/>
    <w:rsid w:val="00FC6266"/>
    <w:rsid w:val="00FC7663"/>
    <w:rsid w:val="00FD0794"/>
    <w:rsid w:val="00FD15ED"/>
    <w:rsid w:val="00FD2620"/>
    <w:rsid w:val="00FD3807"/>
    <w:rsid w:val="00FD47E2"/>
    <w:rsid w:val="00FD5C85"/>
    <w:rsid w:val="00FD72AA"/>
    <w:rsid w:val="00FD72B6"/>
    <w:rsid w:val="00FD7C82"/>
    <w:rsid w:val="00FE0236"/>
    <w:rsid w:val="00FE07E5"/>
    <w:rsid w:val="00FE07E7"/>
    <w:rsid w:val="00FE2A79"/>
    <w:rsid w:val="00FE32B4"/>
    <w:rsid w:val="00FE453C"/>
    <w:rsid w:val="00FE51C6"/>
    <w:rsid w:val="00FE522C"/>
    <w:rsid w:val="00FE529A"/>
    <w:rsid w:val="00FE534E"/>
    <w:rsid w:val="00FE5D95"/>
    <w:rsid w:val="00FE689C"/>
    <w:rsid w:val="00FE75C4"/>
    <w:rsid w:val="00FF0487"/>
    <w:rsid w:val="00FF0922"/>
    <w:rsid w:val="00FF0ABB"/>
    <w:rsid w:val="00FF0FDA"/>
    <w:rsid w:val="00FF14CF"/>
    <w:rsid w:val="00FF1B0D"/>
    <w:rsid w:val="00FF4C04"/>
    <w:rsid w:val="00FF4C0C"/>
    <w:rsid w:val="00FF71C1"/>
    <w:rsid w:val="0110D85A"/>
    <w:rsid w:val="013B975C"/>
    <w:rsid w:val="01AB0ACC"/>
    <w:rsid w:val="03323ADD"/>
    <w:rsid w:val="0354C891"/>
    <w:rsid w:val="03A6B036"/>
    <w:rsid w:val="041A1414"/>
    <w:rsid w:val="04E51EFD"/>
    <w:rsid w:val="05AE117C"/>
    <w:rsid w:val="07C9941E"/>
    <w:rsid w:val="085B0131"/>
    <w:rsid w:val="08759D9B"/>
    <w:rsid w:val="08B7F402"/>
    <w:rsid w:val="0926ECE5"/>
    <w:rsid w:val="0939C7C3"/>
    <w:rsid w:val="0A6BFC42"/>
    <w:rsid w:val="0B4746D9"/>
    <w:rsid w:val="0B47A763"/>
    <w:rsid w:val="0B603F1D"/>
    <w:rsid w:val="0C0ECCBF"/>
    <w:rsid w:val="0C3A64BF"/>
    <w:rsid w:val="0CA908A9"/>
    <w:rsid w:val="0CDDACD0"/>
    <w:rsid w:val="0CF0A7D7"/>
    <w:rsid w:val="0DB86CA5"/>
    <w:rsid w:val="0DD5AA1B"/>
    <w:rsid w:val="0E8373C5"/>
    <w:rsid w:val="0F1C3E17"/>
    <w:rsid w:val="0F397241"/>
    <w:rsid w:val="0F88710C"/>
    <w:rsid w:val="0FB18190"/>
    <w:rsid w:val="109ACE61"/>
    <w:rsid w:val="111D7664"/>
    <w:rsid w:val="115CD977"/>
    <w:rsid w:val="118D1A63"/>
    <w:rsid w:val="1288D479"/>
    <w:rsid w:val="139A5996"/>
    <w:rsid w:val="14A3C18E"/>
    <w:rsid w:val="14B3CB73"/>
    <w:rsid w:val="14C19461"/>
    <w:rsid w:val="16ED667D"/>
    <w:rsid w:val="1733D7EE"/>
    <w:rsid w:val="175BCDC7"/>
    <w:rsid w:val="17A8C5D4"/>
    <w:rsid w:val="180FA84B"/>
    <w:rsid w:val="1886837B"/>
    <w:rsid w:val="18CA69F8"/>
    <w:rsid w:val="18F6320F"/>
    <w:rsid w:val="1947B8A7"/>
    <w:rsid w:val="1952C0E9"/>
    <w:rsid w:val="19A29C9C"/>
    <w:rsid w:val="1B4DC363"/>
    <w:rsid w:val="1B8C5CA2"/>
    <w:rsid w:val="1BA92445"/>
    <w:rsid w:val="1C24C66A"/>
    <w:rsid w:val="1C63A870"/>
    <w:rsid w:val="1C6C8CD6"/>
    <w:rsid w:val="1CFBE3F9"/>
    <w:rsid w:val="1CFFB13D"/>
    <w:rsid w:val="1D810EE6"/>
    <w:rsid w:val="1E01504C"/>
    <w:rsid w:val="1E996FCE"/>
    <w:rsid w:val="1FC624DA"/>
    <w:rsid w:val="20439A41"/>
    <w:rsid w:val="21B52B47"/>
    <w:rsid w:val="21DFB7FE"/>
    <w:rsid w:val="22013AAF"/>
    <w:rsid w:val="22468906"/>
    <w:rsid w:val="230AE295"/>
    <w:rsid w:val="23432BCA"/>
    <w:rsid w:val="238E3C85"/>
    <w:rsid w:val="23E1D143"/>
    <w:rsid w:val="2414EB0B"/>
    <w:rsid w:val="24FD4B0E"/>
    <w:rsid w:val="2513A246"/>
    <w:rsid w:val="2516C4FB"/>
    <w:rsid w:val="251DEB00"/>
    <w:rsid w:val="257640FE"/>
    <w:rsid w:val="25B77328"/>
    <w:rsid w:val="261734C0"/>
    <w:rsid w:val="26AA5DFA"/>
    <w:rsid w:val="26BE5563"/>
    <w:rsid w:val="28038519"/>
    <w:rsid w:val="285BA832"/>
    <w:rsid w:val="288709CA"/>
    <w:rsid w:val="29007E28"/>
    <w:rsid w:val="2A2BC8E0"/>
    <w:rsid w:val="2BA2E9BC"/>
    <w:rsid w:val="2BCA0473"/>
    <w:rsid w:val="2CF58B88"/>
    <w:rsid w:val="2D154C60"/>
    <w:rsid w:val="2D4CA183"/>
    <w:rsid w:val="2D5BAE83"/>
    <w:rsid w:val="2E445ABD"/>
    <w:rsid w:val="2E5C3D09"/>
    <w:rsid w:val="2EC8D7F9"/>
    <w:rsid w:val="2F128818"/>
    <w:rsid w:val="2F2C135B"/>
    <w:rsid w:val="2F885D2E"/>
    <w:rsid w:val="2FC56A5A"/>
    <w:rsid w:val="2FEF3616"/>
    <w:rsid w:val="3070B5D7"/>
    <w:rsid w:val="30FE148C"/>
    <w:rsid w:val="3132338C"/>
    <w:rsid w:val="31DF0F09"/>
    <w:rsid w:val="3317521A"/>
    <w:rsid w:val="337029C1"/>
    <w:rsid w:val="33AF8EEF"/>
    <w:rsid w:val="3424A211"/>
    <w:rsid w:val="34B8B69A"/>
    <w:rsid w:val="362ED0CD"/>
    <w:rsid w:val="367E3D29"/>
    <w:rsid w:val="36D5D11A"/>
    <w:rsid w:val="37131D1D"/>
    <w:rsid w:val="37B66515"/>
    <w:rsid w:val="38270E8F"/>
    <w:rsid w:val="38C4D869"/>
    <w:rsid w:val="3923A37B"/>
    <w:rsid w:val="39E4CE95"/>
    <w:rsid w:val="3B0FF45C"/>
    <w:rsid w:val="3C0721C2"/>
    <w:rsid w:val="3C642DE2"/>
    <w:rsid w:val="3D518537"/>
    <w:rsid w:val="3D539CFC"/>
    <w:rsid w:val="3E8CD8CA"/>
    <w:rsid w:val="3FA61060"/>
    <w:rsid w:val="3FE043AA"/>
    <w:rsid w:val="403575B7"/>
    <w:rsid w:val="40F0BDB0"/>
    <w:rsid w:val="41447486"/>
    <w:rsid w:val="41D2A2C1"/>
    <w:rsid w:val="42627E9E"/>
    <w:rsid w:val="42C91875"/>
    <w:rsid w:val="4381F50F"/>
    <w:rsid w:val="444BD03F"/>
    <w:rsid w:val="44FE45FA"/>
    <w:rsid w:val="4571031C"/>
    <w:rsid w:val="4794E068"/>
    <w:rsid w:val="47F2467E"/>
    <w:rsid w:val="48AE13FA"/>
    <w:rsid w:val="48E6ABE0"/>
    <w:rsid w:val="4983BBBD"/>
    <w:rsid w:val="4A2CB639"/>
    <w:rsid w:val="4A3DFBC1"/>
    <w:rsid w:val="4B83301A"/>
    <w:rsid w:val="4C11B05A"/>
    <w:rsid w:val="4C7A33CD"/>
    <w:rsid w:val="4CB1F80B"/>
    <w:rsid w:val="4D00B59E"/>
    <w:rsid w:val="4D56BE11"/>
    <w:rsid w:val="4D5A5D6A"/>
    <w:rsid w:val="4DAB789D"/>
    <w:rsid w:val="4E2695DB"/>
    <w:rsid w:val="4E5256B1"/>
    <w:rsid w:val="4F8081FE"/>
    <w:rsid w:val="4F892EEA"/>
    <w:rsid w:val="507ADD53"/>
    <w:rsid w:val="50BD1756"/>
    <w:rsid w:val="50EBEC3A"/>
    <w:rsid w:val="50EF2FA4"/>
    <w:rsid w:val="52030910"/>
    <w:rsid w:val="52FFF4D0"/>
    <w:rsid w:val="5336007B"/>
    <w:rsid w:val="5367FEC4"/>
    <w:rsid w:val="538BC4C1"/>
    <w:rsid w:val="539E5E9F"/>
    <w:rsid w:val="5417D733"/>
    <w:rsid w:val="54713900"/>
    <w:rsid w:val="54C703C1"/>
    <w:rsid w:val="55319A44"/>
    <w:rsid w:val="55F0A9A3"/>
    <w:rsid w:val="56565509"/>
    <w:rsid w:val="56652792"/>
    <w:rsid w:val="5667C9F2"/>
    <w:rsid w:val="568D5C36"/>
    <w:rsid w:val="56F84E2D"/>
    <w:rsid w:val="5779A1DD"/>
    <w:rsid w:val="57C69468"/>
    <w:rsid w:val="57DB6A68"/>
    <w:rsid w:val="57E79785"/>
    <w:rsid w:val="58E17242"/>
    <w:rsid w:val="59F9982D"/>
    <w:rsid w:val="5A4C27F3"/>
    <w:rsid w:val="5AD5665C"/>
    <w:rsid w:val="5AE3BEB2"/>
    <w:rsid w:val="5B39C7E5"/>
    <w:rsid w:val="5B7EF364"/>
    <w:rsid w:val="5BAA5932"/>
    <w:rsid w:val="5BB7108E"/>
    <w:rsid w:val="5BC3F0CE"/>
    <w:rsid w:val="5C3C5041"/>
    <w:rsid w:val="5C85609B"/>
    <w:rsid w:val="5D08145B"/>
    <w:rsid w:val="5D3DF66A"/>
    <w:rsid w:val="5E0B7EBE"/>
    <w:rsid w:val="5E355026"/>
    <w:rsid w:val="5EDC0C22"/>
    <w:rsid w:val="5F089E82"/>
    <w:rsid w:val="5F86798B"/>
    <w:rsid w:val="6003E2DE"/>
    <w:rsid w:val="60A645BF"/>
    <w:rsid w:val="6167A6FE"/>
    <w:rsid w:val="6182D4AB"/>
    <w:rsid w:val="61A2351D"/>
    <w:rsid w:val="61DD6116"/>
    <w:rsid w:val="6215F912"/>
    <w:rsid w:val="63310664"/>
    <w:rsid w:val="634899C5"/>
    <w:rsid w:val="640C4E9D"/>
    <w:rsid w:val="64448355"/>
    <w:rsid w:val="64E54380"/>
    <w:rsid w:val="651BE4E4"/>
    <w:rsid w:val="657FF62D"/>
    <w:rsid w:val="65917385"/>
    <w:rsid w:val="65B9C9B3"/>
    <w:rsid w:val="65CCB837"/>
    <w:rsid w:val="67B60493"/>
    <w:rsid w:val="68F2CFB4"/>
    <w:rsid w:val="690349BA"/>
    <w:rsid w:val="6925AEB1"/>
    <w:rsid w:val="6980C62D"/>
    <w:rsid w:val="6AA32971"/>
    <w:rsid w:val="6B0ADAD4"/>
    <w:rsid w:val="6B334310"/>
    <w:rsid w:val="6B517603"/>
    <w:rsid w:val="6C1DDD36"/>
    <w:rsid w:val="6C7FC2DC"/>
    <w:rsid w:val="6CDB9E1B"/>
    <w:rsid w:val="6F52811C"/>
    <w:rsid w:val="6FC5DED2"/>
    <w:rsid w:val="6FEDD8EF"/>
    <w:rsid w:val="703A9FC3"/>
    <w:rsid w:val="71195003"/>
    <w:rsid w:val="71D9090F"/>
    <w:rsid w:val="7289452D"/>
    <w:rsid w:val="730E3ED3"/>
    <w:rsid w:val="7427F2FC"/>
    <w:rsid w:val="74E87E38"/>
    <w:rsid w:val="761D3316"/>
    <w:rsid w:val="76429503"/>
    <w:rsid w:val="76CF773E"/>
    <w:rsid w:val="770A3D11"/>
    <w:rsid w:val="7727A2A7"/>
    <w:rsid w:val="773D1498"/>
    <w:rsid w:val="782EE4E6"/>
    <w:rsid w:val="787D006C"/>
    <w:rsid w:val="7939955E"/>
    <w:rsid w:val="7A94AF62"/>
    <w:rsid w:val="7ADC6A97"/>
    <w:rsid w:val="7B043877"/>
    <w:rsid w:val="7C6CFB45"/>
    <w:rsid w:val="7D64CDB8"/>
    <w:rsid w:val="7F45BEFE"/>
    <w:rsid w:val="7F9D9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A259"/>
  <w15:docId w15:val="{CA26F94D-F6DD-4D19-86B5-6CA96789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2C2C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48A4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691F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5657E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3E3E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5657E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5657E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657E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5657E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12D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22C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F22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2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179F9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13A8"/>
    <w:pPr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D613A8"/>
    <w:pPr>
      <w:spacing w:after="100"/>
    </w:pPr>
  </w:style>
  <w:style w:type="character" w:customStyle="1" w:styleId="hilite">
    <w:name w:val="hilite"/>
    <w:basedOn w:val="Standardskriftforavsnitt"/>
    <w:rsid w:val="00961CF9"/>
  </w:style>
  <w:style w:type="character" w:styleId="Sterk">
    <w:name w:val="Strong"/>
    <w:basedOn w:val="Standardskriftforavsnitt"/>
    <w:uiPriority w:val="22"/>
    <w:qFormat/>
    <w:rsid w:val="004948A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48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948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948A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948A4"/>
    <w:rPr>
      <w:vertAlign w:val="superscript"/>
    </w:rPr>
  </w:style>
  <w:style w:type="paragraph" w:styleId="INNH2">
    <w:name w:val="toc 2"/>
    <w:basedOn w:val="Normal"/>
    <w:next w:val="Normal"/>
    <w:autoRedefine/>
    <w:uiPriority w:val="39"/>
    <w:unhideWhenUsed/>
    <w:rsid w:val="004948A4"/>
    <w:pPr>
      <w:spacing w:after="100"/>
      <w:ind w:left="220"/>
    </w:pPr>
  </w:style>
  <w:style w:type="paragraph" w:styleId="Ingenmellomrom">
    <w:name w:val="No Spacing"/>
    <w:link w:val="IngenmellomromTegn"/>
    <w:uiPriority w:val="1"/>
    <w:qFormat/>
    <w:rsid w:val="00635B21"/>
    <w:pPr>
      <w:spacing w:after="0" w:line="240" w:lineRule="auto"/>
    </w:pPr>
    <w:rPr>
      <w:rFonts w:eastAsiaTheme="minorEastAsia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35B21"/>
    <w:rPr>
      <w:rFonts w:eastAsiaTheme="minorEastAsia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B2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22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22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22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22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22F9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B4522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6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6F691F"/>
    <w:pPr>
      <w:spacing w:after="100"/>
      <w:ind w:left="440"/>
    </w:pPr>
  </w:style>
  <w:style w:type="character" w:styleId="Fulgthyperkobling">
    <w:name w:val="FollowedHyperlink"/>
    <w:basedOn w:val="Standardskriftforavsnitt"/>
    <w:uiPriority w:val="99"/>
    <w:semiHidden/>
    <w:unhideWhenUsed/>
    <w:rsid w:val="00446567"/>
    <w:rPr>
      <w:color w:val="954F72" w:themeColor="followed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9851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8511C"/>
  </w:style>
  <w:style w:type="character" w:styleId="Plassholdertekst">
    <w:name w:val="Placeholder Text"/>
    <w:basedOn w:val="Standardskriftforavsnitt"/>
    <w:uiPriority w:val="99"/>
    <w:semiHidden/>
    <w:rsid w:val="005A1269"/>
    <w:rPr>
      <w:color w:val="80808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4F7B68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84014D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23E3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C23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23E3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23E3E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C23E3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C23E3E"/>
  </w:style>
  <w:style w:type="character" w:customStyle="1" w:styleId="Ulstomtale3">
    <w:name w:val="Uløst omtale3"/>
    <w:basedOn w:val="Standardskriftforavsnitt"/>
    <w:uiPriority w:val="99"/>
    <w:semiHidden/>
    <w:unhideWhenUsed/>
    <w:rsid w:val="006471AB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68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5E99"/>
  </w:style>
  <w:style w:type="paragraph" w:styleId="Bunntekst">
    <w:name w:val="footer"/>
    <w:basedOn w:val="Normal"/>
    <w:link w:val="BunntekstTegn"/>
    <w:uiPriority w:val="99"/>
    <w:unhideWhenUsed/>
    <w:rsid w:val="0068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5E99"/>
  </w:style>
  <w:style w:type="table" w:styleId="Tabellrutenett">
    <w:name w:val="Table Grid"/>
    <w:basedOn w:val="Vanligtabell"/>
    <w:uiPriority w:val="39"/>
    <w:rsid w:val="0053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Vanligtabell"/>
    <w:uiPriority w:val="99"/>
    <w:rsid w:val="00A14ACA"/>
    <w:pPr>
      <w:spacing w:after="0" w:line="240" w:lineRule="auto"/>
    </w:pPr>
    <w:rPr>
      <w:color w:val="FF0000"/>
    </w:rPr>
    <w:tblPr/>
  </w:style>
  <w:style w:type="table" w:styleId="Rutenettabell6fargerikuthevingsfarge2">
    <w:name w:val="Grid Table 6 Colorful Accent 2"/>
    <w:basedOn w:val="Vanligtabell"/>
    <w:uiPriority w:val="51"/>
    <w:rsid w:val="00610AC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1lysuthevingsfarge6">
    <w:name w:val="Grid Table 1 Light Accent 6"/>
    <w:basedOn w:val="Vanligtabell"/>
    <w:uiPriority w:val="46"/>
    <w:rsid w:val="00C357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5">
    <w:name w:val="Grid Table 2 Accent 5"/>
    <w:basedOn w:val="Vanligtabell"/>
    <w:uiPriority w:val="47"/>
    <w:rsid w:val="00C357F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2">
    <w:name w:val="Grid Table 4 Accent 2"/>
    <w:basedOn w:val="Vanligtabell"/>
    <w:uiPriority w:val="49"/>
    <w:rsid w:val="00C357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jon">
    <w:name w:val="Revision"/>
    <w:hidden/>
    <w:uiPriority w:val="99"/>
    <w:semiHidden/>
    <w:rsid w:val="00593BCB"/>
    <w:pPr>
      <w:spacing w:after="0" w:line="240" w:lineRule="auto"/>
    </w:pPr>
  </w:style>
  <w:style w:type="table" w:styleId="Rutenettabell4uthevingsfarge6">
    <w:name w:val="Grid Table 4 Accent 6"/>
    <w:basedOn w:val="Vanligtabell"/>
    <w:uiPriority w:val="49"/>
    <w:rsid w:val="00D771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ormaltextrun">
    <w:name w:val="normaltextrun"/>
    <w:basedOn w:val="Standardskriftforavsnitt"/>
    <w:rsid w:val="00C834EC"/>
  </w:style>
  <w:style w:type="paragraph" w:customStyle="1" w:styleId="paragraph">
    <w:name w:val="paragraph"/>
    <w:basedOn w:val="Normal"/>
    <w:rsid w:val="00C8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C83FE1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565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565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565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565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565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4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5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7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1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5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5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atatilsynet.no/rettigheter-og-plikter/virksomhetenes-plikter/vurdere-personvernkonsekvenser/vurdering-av-personvernkonsekvenser/nar-ma-man-gjennomfore-en-vurdering-av-personvernkonsekvenser/" TargetMode="External"/><Relationship Id="rId18" Type="http://schemas.openxmlformats.org/officeDocument/2006/relationships/header" Target="header1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209</PublishDate>
  <Abstract>En vurdering av personvernkonsekvenser (Data Protection Impact Assessment - DPIA) skal sikre at personvernet til de som er registrert i løsningen hos NAV ivaretas.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96509B372D54CB106A557DF91141D" ma:contentTypeVersion="5" ma:contentTypeDescription="Opprett et nytt dokument." ma:contentTypeScope="" ma:versionID="df63086663c0328281ede171e7b1d586">
  <xsd:schema xmlns:xsd="http://www.w3.org/2001/XMLSchema" xmlns:xs="http://www.w3.org/2001/XMLSchema" xmlns:p="http://schemas.microsoft.com/office/2006/metadata/properties" xmlns:ns2="0c098915-2552-47ef-aa2d-6f025222575d" targetNamespace="http://schemas.microsoft.com/office/2006/metadata/properties" ma:root="true" ma:fieldsID="aa4aeed5c8187960d4803b1004aada2d" ns2:_="">
    <xsd:import namespace="0c098915-2552-47ef-aa2d-6f0252225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98915-2552-47ef-aa2d-6f0252225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D68569-D57D-4A9A-93DB-31E8B3AF0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6C677-B8E1-4CF3-9101-CC0F10B9C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0DF65-144F-4E3F-B2F8-074E87944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98915-2552-47ef-aa2d-6f0252225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59C931-A341-4067-A789-41A2CD31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3320</Words>
  <Characters>17598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PVK NYE ÅLESUND KOMMUNE</vt:lpstr>
      <vt:lpstr>Vurdering av personvernkonsekvenser (PVK)</vt:lpstr>
    </vt:vector>
  </TitlesOfParts>
  <Company>FYLKESKOMMUNENOppland fylkeskommune</Company>
  <LinksUpToDate>false</LinksUpToDate>
  <CharactersWithSpaces>20877</CharactersWithSpaces>
  <SharedDoc>false</SharedDoc>
  <HLinks>
    <vt:vector size="120" baseType="variant">
      <vt:variant>
        <vt:i4>5439567</vt:i4>
      </vt:variant>
      <vt:variant>
        <vt:i4>117</vt:i4>
      </vt:variant>
      <vt:variant>
        <vt:i4>0</vt:i4>
      </vt:variant>
      <vt:variant>
        <vt:i4>5</vt:i4>
      </vt:variant>
      <vt:variant>
        <vt:lpwstr>https://handbok.oppland.org/document/995</vt:lpwstr>
      </vt:variant>
      <vt:variant>
        <vt:lpwstr/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_Toc17366351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_Toc17366350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_Toc17366349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_Toc17366348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_Toc17366347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_Toc17366346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_Toc17366345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_Toc17366344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_Toc17366343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_Toc17366342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_Toc17366341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_Toc17366340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_Toc17366339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_Toc17366338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_Toc17366337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_Toc17366336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_Toc17366335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_Toc17366334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_Toc17366333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PVK KOMMUNE MAL</dc:title>
  <dc:subject/>
  <dc:creator>Tone Bakås</dc:creator>
  <cp:keywords/>
  <dc:description/>
  <cp:lastModifiedBy>Karen Vanessa Sundgot Gurskevik</cp:lastModifiedBy>
  <cp:revision>86</cp:revision>
  <cp:lastPrinted>2019-10-24T12:20:00Z</cp:lastPrinted>
  <dcterms:created xsi:type="dcterms:W3CDTF">2019-11-22T16:43:00Z</dcterms:created>
  <dcterms:modified xsi:type="dcterms:W3CDTF">2019-11-25T15:30:00Z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Anna.Testaniere@nav.no</vt:lpwstr>
  </property>
  <property fmtid="{D5CDD505-2E9C-101B-9397-08002B2CF9AE}" pid="6" name="MSIP_Label_d3491420-1ae2-4120-89e6-e6f668f067e2_SetDate">
    <vt:lpwstr>2018-08-14T12:27:32.5660493+02:00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0x010100C1996509B372D54CB106A557DF91141D</vt:lpwstr>
  </property>
  <property fmtid="{D5CDD505-2E9C-101B-9397-08002B2CF9AE}" pid="12" name="GtProjectType">
    <vt:lpwstr>10;#Organisasjonsutvikling|682706ae-a2d7-47ed-81d7-f8b6f30e0340</vt:lpwstr>
  </property>
  <property fmtid="{D5CDD505-2E9C-101B-9397-08002B2CF9AE}" pid="13" name="GtProjectServiceArea">
    <vt:lpwstr>8;#Administrasjon og IKT|b81d2835-beae-41ae-a810-89cf1bea480f</vt:lpwstr>
  </property>
  <property fmtid="{D5CDD505-2E9C-101B-9397-08002B2CF9AE}" pid="14" name="GtProjectPhase">
    <vt:lpwstr>4;#Gjennomføre|99d7765a-c786-4792-a1a1-866ef0f982b9</vt:lpwstr>
  </property>
</Properties>
</file>